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DD0A2" w14:textId="2F920E89" w:rsidR="00490DB7" w:rsidRPr="002E04C9" w:rsidRDefault="00490DB7" w:rsidP="00490DB7">
      <w:pPr>
        <w:pStyle w:val="Docketnumber"/>
        <w:rPr>
          <w:sz w:val="24"/>
          <w:szCs w:val="24"/>
        </w:rPr>
      </w:pPr>
      <w:r w:rsidRPr="002E04C9">
        <w:rPr>
          <w:sz w:val="24"/>
          <w:szCs w:val="24"/>
        </w:rPr>
        <w:t>DOCKET No</w:t>
      </w:r>
      <w:r w:rsidR="00141AA5">
        <w:rPr>
          <w:sz w:val="24"/>
          <w:szCs w:val="24"/>
        </w:rPr>
        <w:t xml:space="preserve">. </w:t>
      </w:r>
      <w:r w:rsidR="00C1016C" w:rsidRPr="00C1016C">
        <w:rPr>
          <w:sz w:val="24"/>
          <w:szCs w:val="24"/>
        </w:rPr>
        <w:t>51481</w:t>
      </w:r>
    </w:p>
    <w:p w14:paraId="389A0C22" w14:textId="6ECE191B" w:rsidR="00AA5797" w:rsidRDefault="00AA5797" w:rsidP="00C1016C">
      <w:pPr>
        <w:keepNext/>
        <w:overflowPunct/>
        <w:autoSpaceDE/>
        <w:autoSpaceDN/>
        <w:adjustRightInd/>
        <w:textAlignment w:val="auto"/>
        <w:rPr>
          <w:b/>
          <w:caps/>
          <w:sz w:val="24"/>
          <w:szCs w:val="24"/>
        </w:rPr>
      </w:pPr>
    </w:p>
    <w:tbl>
      <w:tblPr>
        <w:tblW w:w="9756" w:type="dxa"/>
        <w:tblLook w:val="04A0" w:firstRow="1" w:lastRow="0" w:firstColumn="1" w:lastColumn="0" w:noHBand="0" w:noVBand="1"/>
      </w:tblPr>
      <w:tblGrid>
        <w:gridCol w:w="4608"/>
        <w:gridCol w:w="360"/>
        <w:gridCol w:w="4788"/>
      </w:tblGrid>
      <w:tr w:rsidR="00C1016C" w:rsidRPr="00C1016C" w14:paraId="7785AD79" w14:textId="77777777" w:rsidTr="001E3948">
        <w:trPr>
          <w:trHeight w:val="1152"/>
        </w:trPr>
        <w:tc>
          <w:tcPr>
            <w:tcW w:w="4608" w:type="dxa"/>
            <w:hideMark/>
          </w:tcPr>
          <w:p w14:paraId="6DB29B26" w14:textId="77777777" w:rsidR="00C1016C" w:rsidRPr="00C1016C" w:rsidRDefault="00C1016C" w:rsidP="00C1016C">
            <w:pPr>
              <w:overflowPunct/>
              <w:autoSpaceDE/>
              <w:autoSpaceDN/>
              <w:adjustRightInd/>
              <w:textAlignment w:val="auto"/>
              <w:rPr>
                <w:b/>
                <w:bCs/>
                <w:sz w:val="24"/>
              </w:rPr>
            </w:pPr>
            <w:r w:rsidRPr="00C1016C">
              <w:rPr>
                <w:b/>
                <w:bCs/>
                <w:sz w:val="24"/>
              </w:rPr>
              <w:t>APPLICATION OF CSWR-TEXAS UTILITY OPERATING COMPANY, LLC FOR TEMPORARY RATES FOR A NONFUNCTIONING UTILITY</w:t>
            </w:r>
          </w:p>
        </w:tc>
        <w:tc>
          <w:tcPr>
            <w:tcW w:w="360" w:type="dxa"/>
            <w:hideMark/>
          </w:tcPr>
          <w:p w14:paraId="77F6FF35" w14:textId="77777777" w:rsidR="00C1016C" w:rsidRPr="00C1016C" w:rsidRDefault="00C1016C" w:rsidP="00C1016C">
            <w:pPr>
              <w:overflowPunct/>
              <w:autoSpaceDE/>
              <w:autoSpaceDN/>
              <w:adjustRightInd/>
              <w:jc w:val="center"/>
              <w:textAlignment w:val="auto"/>
              <w:rPr>
                <w:b/>
                <w:sz w:val="24"/>
              </w:rPr>
            </w:pPr>
            <w:r w:rsidRPr="00C1016C">
              <w:rPr>
                <w:b/>
                <w:sz w:val="24"/>
              </w:rPr>
              <w:t>§</w:t>
            </w:r>
          </w:p>
          <w:p w14:paraId="59A97E93" w14:textId="77777777" w:rsidR="00C1016C" w:rsidRPr="00C1016C" w:rsidRDefault="00C1016C" w:rsidP="00C1016C">
            <w:pPr>
              <w:overflowPunct/>
              <w:autoSpaceDE/>
              <w:autoSpaceDN/>
              <w:adjustRightInd/>
              <w:jc w:val="center"/>
              <w:textAlignment w:val="auto"/>
              <w:rPr>
                <w:b/>
                <w:sz w:val="24"/>
              </w:rPr>
            </w:pPr>
            <w:r w:rsidRPr="00C1016C">
              <w:rPr>
                <w:b/>
                <w:sz w:val="24"/>
              </w:rPr>
              <w:t>§</w:t>
            </w:r>
          </w:p>
          <w:p w14:paraId="5669C403" w14:textId="77777777" w:rsidR="00C1016C" w:rsidRPr="00C1016C" w:rsidRDefault="00C1016C" w:rsidP="00C1016C">
            <w:pPr>
              <w:overflowPunct/>
              <w:autoSpaceDE/>
              <w:autoSpaceDN/>
              <w:adjustRightInd/>
              <w:jc w:val="center"/>
              <w:textAlignment w:val="auto"/>
              <w:rPr>
                <w:b/>
                <w:sz w:val="24"/>
              </w:rPr>
            </w:pPr>
            <w:r w:rsidRPr="00C1016C">
              <w:rPr>
                <w:b/>
                <w:sz w:val="24"/>
              </w:rPr>
              <w:t>§</w:t>
            </w:r>
          </w:p>
          <w:p w14:paraId="32919589" w14:textId="77777777" w:rsidR="00C1016C" w:rsidRPr="00C1016C" w:rsidRDefault="00C1016C" w:rsidP="00C1016C">
            <w:pPr>
              <w:overflowPunct/>
              <w:autoSpaceDE/>
              <w:autoSpaceDN/>
              <w:adjustRightInd/>
              <w:jc w:val="center"/>
              <w:textAlignment w:val="auto"/>
              <w:rPr>
                <w:b/>
                <w:sz w:val="24"/>
              </w:rPr>
            </w:pPr>
            <w:r w:rsidRPr="00C1016C">
              <w:rPr>
                <w:b/>
                <w:sz w:val="24"/>
              </w:rPr>
              <w:t>§</w:t>
            </w:r>
          </w:p>
        </w:tc>
        <w:tc>
          <w:tcPr>
            <w:tcW w:w="4788" w:type="dxa"/>
          </w:tcPr>
          <w:p w14:paraId="16227892" w14:textId="77777777" w:rsidR="00C1016C" w:rsidRPr="00C1016C" w:rsidRDefault="00C1016C" w:rsidP="00C1016C">
            <w:pPr>
              <w:keepNext/>
              <w:tabs>
                <w:tab w:val="center" w:pos="4770"/>
                <w:tab w:val="left" w:pos="5400"/>
              </w:tabs>
              <w:overflowPunct/>
              <w:autoSpaceDE/>
              <w:autoSpaceDN/>
              <w:adjustRightInd/>
              <w:jc w:val="center"/>
              <w:textAlignment w:val="auto"/>
              <w:rPr>
                <w:b/>
                <w:bCs/>
                <w:caps/>
                <w:sz w:val="24"/>
              </w:rPr>
            </w:pPr>
            <w:r w:rsidRPr="00C1016C">
              <w:rPr>
                <w:b/>
                <w:bCs/>
                <w:caps/>
                <w:sz w:val="24"/>
              </w:rPr>
              <w:t>PUBLIC UTILITY COMMISSION</w:t>
            </w:r>
          </w:p>
          <w:p w14:paraId="45BD8ECE" w14:textId="77777777" w:rsidR="00C1016C" w:rsidRPr="00C1016C" w:rsidRDefault="00C1016C" w:rsidP="00C1016C">
            <w:pPr>
              <w:keepNext/>
              <w:tabs>
                <w:tab w:val="center" w:pos="4770"/>
                <w:tab w:val="left" w:pos="5400"/>
              </w:tabs>
              <w:overflowPunct/>
              <w:autoSpaceDE/>
              <w:autoSpaceDN/>
              <w:adjustRightInd/>
              <w:textAlignment w:val="auto"/>
              <w:rPr>
                <w:b/>
                <w:bCs/>
                <w:caps/>
                <w:sz w:val="24"/>
              </w:rPr>
            </w:pPr>
          </w:p>
          <w:p w14:paraId="76E2D802" w14:textId="77777777" w:rsidR="00C1016C" w:rsidRPr="00C1016C" w:rsidRDefault="00C1016C" w:rsidP="00C1016C">
            <w:pPr>
              <w:keepNext/>
              <w:tabs>
                <w:tab w:val="center" w:pos="4770"/>
                <w:tab w:val="left" w:pos="5400"/>
              </w:tabs>
              <w:overflowPunct/>
              <w:autoSpaceDE/>
              <w:autoSpaceDN/>
              <w:adjustRightInd/>
              <w:jc w:val="center"/>
              <w:textAlignment w:val="auto"/>
              <w:rPr>
                <w:b/>
                <w:bCs/>
                <w:caps/>
                <w:sz w:val="24"/>
              </w:rPr>
            </w:pPr>
            <w:r w:rsidRPr="00C1016C">
              <w:rPr>
                <w:b/>
                <w:bCs/>
                <w:caps/>
                <w:sz w:val="24"/>
              </w:rPr>
              <w:t>OF TEXAS</w:t>
            </w:r>
          </w:p>
        </w:tc>
      </w:tr>
    </w:tbl>
    <w:p w14:paraId="1B8C1492" w14:textId="77777777" w:rsidR="00C1016C" w:rsidRDefault="00C1016C" w:rsidP="00C1016C">
      <w:pPr>
        <w:keepNext/>
        <w:overflowPunct/>
        <w:autoSpaceDE/>
        <w:autoSpaceDN/>
        <w:adjustRightInd/>
        <w:textAlignment w:val="auto"/>
        <w:rPr>
          <w:b/>
          <w:caps/>
          <w:sz w:val="24"/>
          <w:szCs w:val="24"/>
        </w:rPr>
      </w:pPr>
    </w:p>
    <w:p w14:paraId="4A131A26" w14:textId="39FD501F" w:rsidR="00B66167" w:rsidRDefault="00EA3B15" w:rsidP="001E4210">
      <w:pPr>
        <w:keepNext/>
        <w:jc w:val="center"/>
        <w:rPr>
          <w:b/>
          <w:caps/>
          <w:sz w:val="24"/>
          <w:szCs w:val="24"/>
        </w:rPr>
      </w:pPr>
      <w:r w:rsidRPr="00EA3B15">
        <w:rPr>
          <w:b/>
          <w:caps/>
          <w:sz w:val="24"/>
          <w:szCs w:val="24"/>
        </w:rPr>
        <w:t>COMMISSION STAFF’S</w:t>
      </w:r>
      <w:r w:rsidR="00141AA5">
        <w:rPr>
          <w:b/>
          <w:caps/>
          <w:sz w:val="24"/>
          <w:szCs w:val="24"/>
        </w:rPr>
        <w:t xml:space="preserve"> </w:t>
      </w:r>
      <w:bookmarkStart w:id="0" w:name="_Hlk31372672"/>
      <w:r w:rsidR="00B66167" w:rsidRPr="00B66167">
        <w:rPr>
          <w:b/>
          <w:caps/>
          <w:sz w:val="24"/>
          <w:szCs w:val="24"/>
        </w:rPr>
        <w:t>RECOMMENDATION ON FINAL DISPOSITION</w:t>
      </w:r>
    </w:p>
    <w:bookmarkEnd w:id="0"/>
    <w:p w14:paraId="056D33C9" w14:textId="77777777" w:rsidR="00EA3B15" w:rsidRPr="00EA3B15" w:rsidRDefault="00EA3B15" w:rsidP="00B66167">
      <w:pPr>
        <w:keepNext/>
        <w:rPr>
          <w:b/>
          <w:caps/>
          <w:sz w:val="24"/>
          <w:szCs w:val="24"/>
        </w:rPr>
      </w:pPr>
    </w:p>
    <w:p w14:paraId="49684AE2" w14:textId="6F1A5C15" w:rsidR="00EA3B15" w:rsidRDefault="00EA3B15" w:rsidP="00B66167">
      <w:pPr>
        <w:spacing w:line="360" w:lineRule="auto"/>
        <w:ind w:firstLine="720"/>
        <w:jc w:val="both"/>
        <w:rPr>
          <w:sz w:val="24"/>
          <w:szCs w:val="24"/>
        </w:rPr>
      </w:pPr>
      <w:r w:rsidRPr="00EA3B15">
        <w:rPr>
          <w:b/>
          <w:sz w:val="24"/>
          <w:szCs w:val="24"/>
        </w:rPr>
        <w:t xml:space="preserve">COMES </w:t>
      </w:r>
      <w:r w:rsidRPr="00490DB7">
        <w:rPr>
          <w:b/>
          <w:sz w:val="24"/>
          <w:szCs w:val="24"/>
        </w:rPr>
        <w:t xml:space="preserve">NOW </w:t>
      </w:r>
      <w:r w:rsidR="00490DB7" w:rsidRPr="00490DB7">
        <w:rPr>
          <w:sz w:val="24"/>
          <w:szCs w:val="24"/>
        </w:rPr>
        <w:t>the Staff</w:t>
      </w:r>
      <w:r w:rsidR="00220269">
        <w:rPr>
          <w:sz w:val="24"/>
          <w:szCs w:val="24"/>
        </w:rPr>
        <w:t xml:space="preserve"> (Staff) </w:t>
      </w:r>
      <w:r w:rsidR="00490DB7" w:rsidRPr="00490DB7">
        <w:rPr>
          <w:sz w:val="24"/>
          <w:szCs w:val="24"/>
        </w:rPr>
        <w:t>of the Public Utility Commission of Texas (</w:t>
      </w:r>
      <w:r w:rsidR="00220269">
        <w:rPr>
          <w:sz w:val="24"/>
          <w:szCs w:val="24"/>
        </w:rPr>
        <w:t>Commission</w:t>
      </w:r>
      <w:r w:rsidR="00490DB7" w:rsidRPr="00490DB7">
        <w:rPr>
          <w:sz w:val="24"/>
          <w:szCs w:val="24"/>
        </w:rPr>
        <w:t>),</w:t>
      </w:r>
      <w:r w:rsidRPr="00490DB7">
        <w:rPr>
          <w:sz w:val="24"/>
          <w:szCs w:val="24"/>
        </w:rPr>
        <w:t xml:space="preserve"> representing</w:t>
      </w:r>
      <w:r w:rsidRPr="00EA3B15">
        <w:rPr>
          <w:sz w:val="24"/>
          <w:szCs w:val="24"/>
        </w:rPr>
        <w:t xml:space="preserve"> the public interest, and files this </w:t>
      </w:r>
      <w:r w:rsidR="00B66167" w:rsidRPr="00B66167">
        <w:rPr>
          <w:sz w:val="24"/>
          <w:szCs w:val="24"/>
        </w:rPr>
        <w:t xml:space="preserve">Recommendation </w:t>
      </w:r>
      <w:r w:rsidR="00B66167">
        <w:rPr>
          <w:sz w:val="24"/>
          <w:szCs w:val="24"/>
        </w:rPr>
        <w:t>o</w:t>
      </w:r>
      <w:r w:rsidR="00B66167" w:rsidRPr="00B66167">
        <w:rPr>
          <w:sz w:val="24"/>
          <w:szCs w:val="24"/>
        </w:rPr>
        <w:t>n Final Disposition</w:t>
      </w:r>
      <w:r w:rsidR="00141AA5">
        <w:rPr>
          <w:sz w:val="24"/>
          <w:szCs w:val="24"/>
        </w:rPr>
        <w:t xml:space="preserve">. </w:t>
      </w:r>
      <w:r w:rsidRPr="00EA3B15">
        <w:rPr>
          <w:sz w:val="24"/>
          <w:szCs w:val="24"/>
        </w:rPr>
        <w:t>In support thereof, Staff shows the following:</w:t>
      </w:r>
    </w:p>
    <w:p w14:paraId="5B4AF13D" w14:textId="77777777" w:rsidR="00D67F20" w:rsidRDefault="00D67F20" w:rsidP="001E4210">
      <w:pPr>
        <w:spacing w:line="360" w:lineRule="auto"/>
        <w:ind w:firstLine="720"/>
        <w:jc w:val="both"/>
        <w:rPr>
          <w:sz w:val="24"/>
          <w:szCs w:val="24"/>
        </w:rPr>
      </w:pPr>
    </w:p>
    <w:p w14:paraId="5F9349B6" w14:textId="2571C9CD" w:rsidR="00F35F9C" w:rsidRPr="00C1016C" w:rsidRDefault="00D67F20" w:rsidP="00C1016C">
      <w:pPr>
        <w:pStyle w:val="ListParagraph"/>
        <w:numPr>
          <w:ilvl w:val="0"/>
          <w:numId w:val="3"/>
        </w:numPr>
        <w:spacing w:line="360" w:lineRule="auto"/>
        <w:ind w:left="720"/>
        <w:jc w:val="center"/>
        <w:rPr>
          <w:sz w:val="24"/>
          <w:szCs w:val="24"/>
        </w:rPr>
      </w:pPr>
      <w:r>
        <w:rPr>
          <w:b/>
          <w:bCs/>
          <w:sz w:val="24"/>
          <w:szCs w:val="24"/>
        </w:rPr>
        <w:t>BACKGROUND</w:t>
      </w:r>
    </w:p>
    <w:p w14:paraId="1A8B13F8" w14:textId="0FF50E1A" w:rsidR="00C1016C" w:rsidRDefault="00C1016C" w:rsidP="00C1016C">
      <w:pPr>
        <w:overflowPunct/>
        <w:autoSpaceDE/>
        <w:autoSpaceDN/>
        <w:adjustRightInd/>
        <w:spacing w:line="360" w:lineRule="auto"/>
        <w:ind w:firstLine="720"/>
        <w:contextualSpacing/>
        <w:jc w:val="both"/>
        <w:textAlignment w:val="auto"/>
        <w:rPr>
          <w:sz w:val="24"/>
        </w:rPr>
      </w:pPr>
      <w:r w:rsidRPr="00C1016C">
        <w:rPr>
          <w:sz w:val="24"/>
        </w:rPr>
        <w:t xml:space="preserve">On September 30, 2020, the Commission issued an order appointing CSWR-Texas Utility Operating Company, LLC (CSWR-Texas) as the temporary manager for the </w:t>
      </w:r>
      <w:proofErr w:type="spellStart"/>
      <w:r w:rsidRPr="00C1016C">
        <w:rPr>
          <w:sz w:val="24"/>
        </w:rPr>
        <w:t>Castlecomb</w:t>
      </w:r>
      <w:proofErr w:type="spellEnd"/>
      <w:r w:rsidRPr="00C1016C">
        <w:rPr>
          <w:sz w:val="24"/>
        </w:rPr>
        <w:t xml:space="preserve"> Water System (</w:t>
      </w:r>
      <w:proofErr w:type="spellStart"/>
      <w:r w:rsidRPr="00C1016C">
        <w:rPr>
          <w:sz w:val="24"/>
        </w:rPr>
        <w:t>Castlecomb</w:t>
      </w:r>
      <w:proofErr w:type="spellEnd"/>
      <w:r w:rsidRPr="00C1016C">
        <w:rPr>
          <w:sz w:val="24"/>
        </w:rPr>
        <w:t>) in Kerr County, Texas.</w:t>
      </w:r>
      <w:r w:rsidRPr="00C1016C">
        <w:rPr>
          <w:position w:val="6"/>
          <w:sz w:val="16"/>
        </w:rPr>
        <w:footnoteReference w:id="1"/>
      </w:r>
      <w:r w:rsidRPr="00C1016C">
        <w:rPr>
          <w:sz w:val="24"/>
        </w:rPr>
        <w:t xml:space="preserve"> On November 2, 2020, CSWR-Texas filed a request for a temporary rate increase under Texas Water Code § 13.046 and 16 Texas Administrative Code (TAC) § 24.363. </w:t>
      </w:r>
    </w:p>
    <w:p w14:paraId="4DDD3339" w14:textId="2D83F56A" w:rsidR="00F85C00" w:rsidRDefault="00C1016C" w:rsidP="00BE3ADE">
      <w:pPr>
        <w:overflowPunct/>
        <w:autoSpaceDE/>
        <w:autoSpaceDN/>
        <w:adjustRightInd/>
        <w:spacing w:line="360" w:lineRule="auto"/>
        <w:ind w:firstLine="720"/>
        <w:contextualSpacing/>
        <w:jc w:val="both"/>
        <w:textAlignment w:val="auto"/>
        <w:rPr>
          <w:sz w:val="24"/>
          <w:szCs w:val="24"/>
        </w:rPr>
      </w:pPr>
      <w:r w:rsidRPr="00C1016C">
        <w:rPr>
          <w:sz w:val="24"/>
        </w:rPr>
        <w:t xml:space="preserve">On December 2, 2020, the administrative law judge (ALJ) filed Order No. 2, adopting the procedural schedule proposed by CSWR. Order No. 2 included a deadline of January 5, 2021 for Staff to request a hearing or file a recommendation on final disposition. </w:t>
      </w:r>
      <w:r>
        <w:rPr>
          <w:sz w:val="24"/>
        </w:rPr>
        <w:t>On January 4, 2021, Staff filed a request for extension</w:t>
      </w:r>
      <w:r w:rsidR="004301AB">
        <w:rPr>
          <w:sz w:val="24"/>
        </w:rPr>
        <w:t xml:space="preserve"> </w:t>
      </w:r>
      <w:r w:rsidR="00F35F9C" w:rsidRPr="00F35F9C">
        <w:rPr>
          <w:sz w:val="24"/>
          <w:szCs w:val="24"/>
        </w:rPr>
        <w:t>propos</w:t>
      </w:r>
      <w:r w:rsidR="004301AB">
        <w:rPr>
          <w:sz w:val="24"/>
          <w:szCs w:val="24"/>
        </w:rPr>
        <w:t>ing</w:t>
      </w:r>
      <w:r w:rsidR="00F35F9C" w:rsidRPr="00F35F9C">
        <w:rPr>
          <w:sz w:val="24"/>
          <w:szCs w:val="24"/>
        </w:rPr>
        <w:t xml:space="preserve"> a revised procedural schedule for use in this proceeding, which included a proposed deadline of </w:t>
      </w:r>
      <w:r w:rsidRPr="00C1016C">
        <w:rPr>
          <w:sz w:val="24"/>
          <w:szCs w:val="24"/>
        </w:rPr>
        <w:t>January 11, 2021</w:t>
      </w:r>
      <w:r>
        <w:rPr>
          <w:sz w:val="24"/>
          <w:szCs w:val="24"/>
        </w:rPr>
        <w:t xml:space="preserve"> </w:t>
      </w:r>
      <w:r w:rsidR="00F35F9C" w:rsidRPr="00F35F9C">
        <w:rPr>
          <w:sz w:val="24"/>
          <w:szCs w:val="24"/>
        </w:rPr>
        <w:t>for Staff to file its recommendation on final disposition. An order has not yet been issued adopting Staff’s proposed procedural schedule</w:t>
      </w:r>
      <w:r w:rsidR="009035BB">
        <w:rPr>
          <w:sz w:val="24"/>
          <w:szCs w:val="24"/>
        </w:rPr>
        <w:t xml:space="preserve"> or setting an alternative deadline for Staff to file its final recommendation</w:t>
      </w:r>
      <w:r w:rsidR="00F35F9C" w:rsidRPr="00F35F9C">
        <w:rPr>
          <w:sz w:val="24"/>
          <w:szCs w:val="24"/>
        </w:rPr>
        <w:t xml:space="preserve">. </w:t>
      </w:r>
      <w:r w:rsidR="00B66167" w:rsidRPr="00F35F9C">
        <w:rPr>
          <w:sz w:val="24"/>
          <w:szCs w:val="24"/>
        </w:rPr>
        <w:t>Therefore, this pleading is timely filed.</w:t>
      </w:r>
    </w:p>
    <w:p w14:paraId="1F6630C3" w14:textId="77777777" w:rsidR="00F85C00" w:rsidRDefault="00F85C00" w:rsidP="002A70A0">
      <w:pPr>
        <w:spacing w:line="360" w:lineRule="auto"/>
        <w:ind w:firstLine="720"/>
        <w:jc w:val="both"/>
        <w:rPr>
          <w:sz w:val="24"/>
          <w:szCs w:val="24"/>
        </w:rPr>
      </w:pPr>
    </w:p>
    <w:p w14:paraId="26A20984" w14:textId="0F5C75D5" w:rsidR="00B66167" w:rsidRPr="00B66167" w:rsidRDefault="00B66167" w:rsidP="00B66167">
      <w:pPr>
        <w:pStyle w:val="ListParagraph"/>
        <w:numPr>
          <w:ilvl w:val="0"/>
          <w:numId w:val="3"/>
        </w:numPr>
        <w:spacing w:line="360" w:lineRule="auto"/>
        <w:ind w:left="720"/>
        <w:jc w:val="center"/>
        <w:rPr>
          <w:b/>
          <w:bCs/>
          <w:sz w:val="24"/>
          <w:szCs w:val="24"/>
        </w:rPr>
      </w:pPr>
      <w:r w:rsidRPr="00B66167">
        <w:rPr>
          <w:b/>
          <w:bCs/>
          <w:sz w:val="24"/>
          <w:szCs w:val="24"/>
        </w:rPr>
        <w:t>FINAL RECOMMENDATION</w:t>
      </w:r>
    </w:p>
    <w:p w14:paraId="5C2F849D" w14:textId="11BAB553" w:rsidR="00933474" w:rsidRDefault="00B66167" w:rsidP="00223490">
      <w:pPr>
        <w:spacing w:line="360" w:lineRule="auto"/>
        <w:ind w:firstLine="720"/>
        <w:jc w:val="both"/>
        <w:rPr>
          <w:sz w:val="24"/>
          <w:szCs w:val="24"/>
        </w:rPr>
      </w:pPr>
      <w:r w:rsidRPr="00AC3ABE">
        <w:rPr>
          <w:sz w:val="24"/>
          <w:szCs w:val="24"/>
        </w:rPr>
        <w:t>As supported by the attached memorand</w:t>
      </w:r>
      <w:r w:rsidR="00665BAD" w:rsidRPr="00AC3ABE">
        <w:rPr>
          <w:sz w:val="24"/>
          <w:szCs w:val="24"/>
        </w:rPr>
        <w:t>a</w:t>
      </w:r>
      <w:r w:rsidRPr="00AC3ABE">
        <w:rPr>
          <w:sz w:val="24"/>
          <w:szCs w:val="24"/>
        </w:rPr>
        <w:t xml:space="preserve"> of</w:t>
      </w:r>
      <w:r w:rsidR="00223490">
        <w:rPr>
          <w:sz w:val="24"/>
          <w:szCs w:val="24"/>
        </w:rPr>
        <w:t xml:space="preserve"> Patricia Garcia, Infrastructure Division,</w:t>
      </w:r>
      <w:r w:rsidR="00665BAD" w:rsidRPr="00AC3ABE">
        <w:rPr>
          <w:sz w:val="24"/>
          <w:szCs w:val="24"/>
        </w:rPr>
        <w:t xml:space="preserve"> </w:t>
      </w:r>
      <w:r w:rsidR="00BE3ADE" w:rsidRPr="00BE3ADE">
        <w:rPr>
          <w:sz w:val="24"/>
          <w:szCs w:val="24"/>
        </w:rPr>
        <w:t>Jorge Ordonez</w:t>
      </w:r>
      <w:r w:rsidR="00665BAD" w:rsidRPr="00AC3ABE">
        <w:rPr>
          <w:sz w:val="24"/>
          <w:szCs w:val="24"/>
        </w:rPr>
        <w:t xml:space="preserve">, Rate Regulation Division, and Spencer English, Rate Regulation Division, </w:t>
      </w:r>
      <w:r w:rsidRPr="00AC3ABE">
        <w:rPr>
          <w:sz w:val="24"/>
          <w:szCs w:val="24"/>
        </w:rPr>
        <w:t>Staff recommends that the Commission:</w:t>
      </w:r>
      <w:r w:rsidRPr="00B66167">
        <w:rPr>
          <w:sz w:val="24"/>
          <w:szCs w:val="24"/>
        </w:rPr>
        <w:t xml:space="preserve"> </w:t>
      </w:r>
    </w:p>
    <w:p w14:paraId="37F4E249" w14:textId="6D23CC55" w:rsidR="00BE3ADE" w:rsidRPr="00BE3ADE" w:rsidRDefault="00BE3ADE" w:rsidP="00BE3ADE">
      <w:pPr>
        <w:pStyle w:val="ListParagraph"/>
        <w:numPr>
          <w:ilvl w:val="0"/>
          <w:numId w:val="6"/>
        </w:numPr>
        <w:spacing w:line="360" w:lineRule="auto"/>
        <w:jc w:val="both"/>
        <w:rPr>
          <w:sz w:val="24"/>
          <w:szCs w:val="24"/>
        </w:rPr>
      </w:pPr>
      <w:r w:rsidRPr="00BE3ADE">
        <w:rPr>
          <w:sz w:val="24"/>
          <w:szCs w:val="24"/>
        </w:rPr>
        <w:lastRenderedPageBreak/>
        <w:t xml:space="preserve">Include in the calculation of </w:t>
      </w:r>
      <w:r>
        <w:rPr>
          <w:sz w:val="24"/>
          <w:szCs w:val="24"/>
        </w:rPr>
        <w:t xml:space="preserve">temporary </w:t>
      </w:r>
      <w:r w:rsidRPr="00BE3ADE">
        <w:rPr>
          <w:sz w:val="24"/>
          <w:szCs w:val="24"/>
        </w:rPr>
        <w:t xml:space="preserve">rates the recommended yearly </w:t>
      </w:r>
      <w:r>
        <w:rPr>
          <w:sz w:val="24"/>
          <w:szCs w:val="24"/>
        </w:rPr>
        <w:t>expenses proposed by Staff</w:t>
      </w:r>
      <w:r w:rsidRPr="00BE3ADE">
        <w:rPr>
          <w:sz w:val="24"/>
          <w:szCs w:val="24"/>
        </w:rPr>
        <w:t xml:space="preserve"> and include a calculation for a surcharge for four months provided in </w:t>
      </w:r>
      <w:r>
        <w:rPr>
          <w:sz w:val="24"/>
          <w:szCs w:val="24"/>
        </w:rPr>
        <w:t>Staff witness</w:t>
      </w:r>
      <w:r w:rsidRPr="00BE3ADE">
        <w:rPr>
          <w:sz w:val="24"/>
          <w:szCs w:val="24"/>
        </w:rPr>
        <w:t xml:space="preserve"> Spencer English’s memo and worksheet</w:t>
      </w:r>
      <w:r>
        <w:rPr>
          <w:sz w:val="24"/>
          <w:szCs w:val="24"/>
        </w:rPr>
        <w:t xml:space="preserve">; </w:t>
      </w:r>
    </w:p>
    <w:p w14:paraId="4899E243" w14:textId="1512E4DB" w:rsidR="00BE3ADE" w:rsidRPr="00BE3ADE" w:rsidRDefault="00BE3ADE" w:rsidP="00BE3ADE">
      <w:pPr>
        <w:pStyle w:val="ListParagraph"/>
        <w:numPr>
          <w:ilvl w:val="0"/>
          <w:numId w:val="6"/>
        </w:numPr>
        <w:spacing w:line="360" w:lineRule="auto"/>
        <w:jc w:val="both"/>
        <w:rPr>
          <w:sz w:val="24"/>
          <w:szCs w:val="24"/>
        </w:rPr>
      </w:pPr>
      <w:r w:rsidRPr="00BE3ADE">
        <w:rPr>
          <w:sz w:val="24"/>
          <w:szCs w:val="24"/>
        </w:rPr>
        <w:t>Approve the attached tariff</w:t>
      </w:r>
      <w:r>
        <w:rPr>
          <w:sz w:val="24"/>
          <w:szCs w:val="24"/>
        </w:rPr>
        <w:t xml:space="preserve">s; </w:t>
      </w:r>
    </w:p>
    <w:p w14:paraId="5289F2B7" w14:textId="516AEFFA" w:rsidR="00BE3ADE" w:rsidRPr="00BE3ADE" w:rsidRDefault="00BE3ADE" w:rsidP="00BE3ADE">
      <w:pPr>
        <w:pStyle w:val="ListParagraph"/>
        <w:numPr>
          <w:ilvl w:val="0"/>
          <w:numId w:val="6"/>
        </w:numPr>
        <w:spacing w:line="360" w:lineRule="auto"/>
        <w:jc w:val="both"/>
        <w:rPr>
          <w:sz w:val="24"/>
          <w:szCs w:val="24"/>
        </w:rPr>
      </w:pPr>
      <w:bookmarkStart w:id="2" w:name="_Hlk40085821"/>
      <w:r w:rsidRPr="00BE3ADE">
        <w:rPr>
          <w:sz w:val="24"/>
          <w:szCs w:val="24"/>
        </w:rPr>
        <w:t xml:space="preserve">If any overages were collected from customers for the months the requested rate was billed, </w:t>
      </w:r>
      <w:r>
        <w:rPr>
          <w:sz w:val="24"/>
          <w:szCs w:val="24"/>
        </w:rPr>
        <w:t>issue</w:t>
      </w:r>
      <w:r w:rsidRPr="00BE3ADE">
        <w:rPr>
          <w:sz w:val="24"/>
          <w:szCs w:val="24"/>
        </w:rPr>
        <w:t xml:space="preserve"> no refunds to the customers</w:t>
      </w:r>
      <w:r>
        <w:rPr>
          <w:sz w:val="24"/>
          <w:szCs w:val="24"/>
        </w:rPr>
        <w:t>. Instead, t</w:t>
      </w:r>
      <w:r w:rsidRPr="00BE3ADE">
        <w:rPr>
          <w:sz w:val="24"/>
          <w:szCs w:val="24"/>
        </w:rPr>
        <w:t>he excess funds collected should be used to pay for any repairs or maintenance at the water system and the liability reduced by the amount incurred for repairs and maintenance in excess of the amount included in the approved temporary rate. If this excess amount has already been used to help pay for repairs or maintenance, Staff recommends that the temporary manager submit the invoices to substantiate the costs of the repair or maintenance</w:t>
      </w:r>
      <w:r>
        <w:rPr>
          <w:sz w:val="24"/>
          <w:szCs w:val="24"/>
        </w:rPr>
        <w:t>;</w:t>
      </w:r>
    </w:p>
    <w:bookmarkEnd w:id="2"/>
    <w:p w14:paraId="1131302C" w14:textId="77777777" w:rsidR="00BE3ADE" w:rsidRPr="00BE3ADE" w:rsidRDefault="00BE3ADE" w:rsidP="00BE3ADE">
      <w:pPr>
        <w:pStyle w:val="ListParagraph"/>
        <w:numPr>
          <w:ilvl w:val="0"/>
          <w:numId w:val="6"/>
        </w:numPr>
        <w:spacing w:line="360" w:lineRule="auto"/>
        <w:jc w:val="both"/>
        <w:rPr>
          <w:sz w:val="24"/>
          <w:szCs w:val="24"/>
        </w:rPr>
      </w:pPr>
      <w:r w:rsidRPr="00BE3ADE">
        <w:rPr>
          <w:sz w:val="24"/>
          <w:szCs w:val="24"/>
        </w:rPr>
        <w:t>Order CSWR-Texas to provide to the Commission the following documentation monthly, by the last day of the month following the month in question, until the temporary manager’s term is completed:</w:t>
      </w:r>
    </w:p>
    <w:p w14:paraId="2711CBB9" w14:textId="77777777" w:rsidR="00BE3ADE" w:rsidRPr="00BE3ADE" w:rsidRDefault="00BE3ADE" w:rsidP="00BE3ADE">
      <w:pPr>
        <w:pStyle w:val="ListParagraph"/>
        <w:numPr>
          <w:ilvl w:val="1"/>
          <w:numId w:val="6"/>
        </w:numPr>
        <w:spacing w:line="360" w:lineRule="auto"/>
        <w:jc w:val="both"/>
        <w:rPr>
          <w:sz w:val="24"/>
          <w:szCs w:val="24"/>
        </w:rPr>
      </w:pPr>
      <w:r w:rsidRPr="00BE3ADE">
        <w:rPr>
          <w:sz w:val="24"/>
          <w:szCs w:val="24"/>
        </w:rPr>
        <w:t>Summary of monthly revenues and expenses with a detailed list of actual costs for operating the system, such as repairs, chlorine, billing, operator costs, electricity, laboratory fees, sampling costs, etc.;</w:t>
      </w:r>
    </w:p>
    <w:p w14:paraId="70C13379" w14:textId="77777777" w:rsidR="00BE3ADE" w:rsidRPr="00BE3ADE" w:rsidRDefault="00BE3ADE" w:rsidP="00BE3ADE">
      <w:pPr>
        <w:pStyle w:val="ListParagraph"/>
        <w:numPr>
          <w:ilvl w:val="1"/>
          <w:numId w:val="6"/>
        </w:numPr>
        <w:spacing w:line="360" w:lineRule="auto"/>
        <w:jc w:val="both"/>
        <w:rPr>
          <w:sz w:val="24"/>
          <w:szCs w:val="24"/>
        </w:rPr>
      </w:pPr>
      <w:r w:rsidRPr="00BE3ADE">
        <w:rPr>
          <w:sz w:val="24"/>
          <w:szCs w:val="24"/>
        </w:rPr>
        <w:t>Copies of invoices and receipts to support the actual cost of service; and</w:t>
      </w:r>
    </w:p>
    <w:p w14:paraId="3EE09CCC" w14:textId="77777777" w:rsidR="00BE3ADE" w:rsidRPr="00BE3ADE" w:rsidRDefault="00BE3ADE" w:rsidP="00BE3ADE">
      <w:pPr>
        <w:pStyle w:val="ListParagraph"/>
        <w:numPr>
          <w:ilvl w:val="1"/>
          <w:numId w:val="6"/>
        </w:numPr>
        <w:spacing w:line="360" w:lineRule="auto"/>
        <w:jc w:val="both"/>
        <w:rPr>
          <w:sz w:val="24"/>
          <w:szCs w:val="24"/>
        </w:rPr>
      </w:pPr>
      <w:r w:rsidRPr="00BE3ADE">
        <w:rPr>
          <w:sz w:val="24"/>
          <w:szCs w:val="24"/>
        </w:rPr>
        <w:t>The actual number of connections at the beginning and at the end of the month.</w:t>
      </w:r>
    </w:p>
    <w:p w14:paraId="63D48F03" w14:textId="75FC94EA" w:rsidR="00BC5C1F" w:rsidRPr="00BC5C1F" w:rsidRDefault="00BE3ADE" w:rsidP="00BC5C1F">
      <w:pPr>
        <w:pStyle w:val="ListParagraph"/>
        <w:numPr>
          <w:ilvl w:val="0"/>
          <w:numId w:val="6"/>
        </w:numPr>
        <w:spacing w:line="360" w:lineRule="auto"/>
        <w:jc w:val="both"/>
        <w:rPr>
          <w:sz w:val="24"/>
          <w:szCs w:val="24"/>
        </w:rPr>
      </w:pPr>
      <w:r w:rsidRPr="00BE3ADE">
        <w:rPr>
          <w:sz w:val="24"/>
          <w:szCs w:val="24"/>
        </w:rPr>
        <w:t>Order that the temporary rate shall remain in place in</w:t>
      </w:r>
      <w:r w:rsidR="00BC5C1F">
        <w:rPr>
          <w:sz w:val="24"/>
          <w:szCs w:val="24"/>
        </w:rPr>
        <w:t xml:space="preserve"> </w:t>
      </w:r>
      <w:r w:rsidR="00BC5C1F" w:rsidRPr="00BC5C1F">
        <w:rPr>
          <w:sz w:val="24"/>
          <w:szCs w:val="24"/>
        </w:rPr>
        <w:t>until the Commission orders otherwise.</w:t>
      </w:r>
    </w:p>
    <w:p w14:paraId="133A5D7D" w14:textId="77777777" w:rsidR="00BC5C1F" w:rsidRPr="00BC5C1F" w:rsidRDefault="00BC5C1F" w:rsidP="00BC5C1F">
      <w:pPr>
        <w:spacing w:line="360" w:lineRule="auto"/>
        <w:ind w:firstLine="720"/>
        <w:jc w:val="both"/>
        <w:rPr>
          <w:sz w:val="24"/>
          <w:szCs w:val="24"/>
        </w:rPr>
      </w:pPr>
    </w:p>
    <w:p w14:paraId="49BC1F2A" w14:textId="6EBC74BE" w:rsidR="00D67F20" w:rsidRPr="00D67F20" w:rsidRDefault="00D67F20" w:rsidP="00D67F20">
      <w:pPr>
        <w:pStyle w:val="ListParagraph"/>
        <w:numPr>
          <w:ilvl w:val="0"/>
          <w:numId w:val="3"/>
        </w:numPr>
        <w:spacing w:line="360" w:lineRule="auto"/>
        <w:ind w:left="720"/>
        <w:jc w:val="center"/>
        <w:rPr>
          <w:b/>
          <w:bCs/>
          <w:sz w:val="24"/>
          <w:szCs w:val="24"/>
        </w:rPr>
      </w:pPr>
      <w:r w:rsidRPr="00D67F20">
        <w:rPr>
          <w:b/>
          <w:bCs/>
          <w:sz w:val="24"/>
          <w:szCs w:val="24"/>
        </w:rPr>
        <w:t>CONCLUSION</w:t>
      </w:r>
    </w:p>
    <w:p w14:paraId="49FE0CA0" w14:textId="20357BC2" w:rsidR="00B66167" w:rsidRDefault="00B66167" w:rsidP="003F0797">
      <w:pPr>
        <w:spacing w:line="360" w:lineRule="auto"/>
        <w:ind w:firstLine="720"/>
        <w:jc w:val="both"/>
        <w:rPr>
          <w:sz w:val="24"/>
          <w:szCs w:val="24"/>
        </w:rPr>
      </w:pPr>
      <w:r w:rsidRPr="00B66167">
        <w:rPr>
          <w:sz w:val="24"/>
          <w:szCs w:val="24"/>
        </w:rPr>
        <w:t>For the reasons stated above, Staff respectfully requests the issuance of an order consistent with the above recommendation.</w:t>
      </w:r>
    </w:p>
    <w:p w14:paraId="2B34D922" w14:textId="77777777" w:rsidR="001E4210" w:rsidRDefault="001E4210" w:rsidP="00E36F74">
      <w:pPr>
        <w:jc w:val="both"/>
        <w:rPr>
          <w:sz w:val="24"/>
          <w:szCs w:val="24"/>
        </w:rPr>
      </w:pPr>
    </w:p>
    <w:p w14:paraId="72359499" w14:textId="77777777" w:rsidR="001E4210" w:rsidRDefault="001E4210" w:rsidP="00E36F74">
      <w:pPr>
        <w:jc w:val="both"/>
        <w:rPr>
          <w:sz w:val="24"/>
          <w:szCs w:val="24"/>
        </w:rPr>
      </w:pPr>
    </w:p>
    <w:p w14:paraId="0CB2592B" w14:textId="372BB770" w:rsidR="003150D8" w:rsidRDefault="003150D8" w:rsidP="00E36F74">
      <w:pPr>
        <w:jc w:val="both"/>
        <w:rPr>
          <w:sz w:val="24"/>
          <w:szCs w:val="24"/>
        </w:rPr>
      </w:pPr>
    </w:p>
    <w:p w14:paraId="23290866" w14:textId="7833FA2E" w:rsidR="00BC5C1F" w:rsidRDefault="00BC5C1F" w:rsidP="00E36F74">
      <w:pPr>
        <w:jc w:val="both"/>
        <w:rPr>
          <w:sz w:val="24"/>
          <w:szCs w:val="24"/>
        </w:rPr>
      </w:pPr>
    </w:p>
    <w:p w14:paraId="7D11C1B3" w14:textId="2D40EE22" w:rsidR="00BC5C1F" w:rsidRDefault="00BC5C1F" w:rsidP="00E36F74">
      <w:pPr>
        <w:jc w:val="both"/>
        <w:rPr>
          <w:sz w:val="24"/>
          <w:szCs w:val="24"/>
        </w:rPr>
      </w:pPr>
    </w:p>
    <w:p w14:paraId="2EFC5CCE" w14:textId="22810522" w:rsidR="00BC5C1F" w:rsidRDefault="00BC5C1F" w:rsidP="00E36F74">
      <w:pPr>
        <w:jc w:val="both"/>
        <w:rPr>
          <w:sz w:val="24"/>
          <w:szCs w:val="24"/>
        </w:rPr>
      </w:pPr>
    </w:p>
    <w:p w14:paraId="4AAEA8F7" w14:textId="2994EDBD" w:rsidR="00BC5C1F" w:rsidRDefault="00BC5C1F" w:rsidP="00E36F74">
      <w:pPr>
        <w:jc w:val="both"/>
        <w:rPr>
          <w:sz w:val="24"/>
          <w:szCs w:val="24"/>
        </w:rPr>
      </w:pPr>
    </w:p>
    <w:p w14:paraId="5171359D" w14:textId="77777777" w:rsidR="00BC5C1F" w:rsidRDefault="00BC5C1F" w:rsidP="00E36F74">
      <w:pPr>
        <w:jc w:val="both"/>
        <w:rPr>
          <w:sz w:val="24"/>
          <w:szCs w:val="24"/>
        </w:rPr>
      </w:pPr>
    </w:p>
    <w:p w14:paraId="1D9C21DD" w14:textId="77777777" w:rsidR="00BE3ADE" w:rsidRDefault="00BE3ADE" w:rsidP="00E36F74">
      <w:pPr>
        <w:jc w:val="both"/>
        <w:rPr>
          <w:sz w:val="24"/>
          <w:szCs w:val="24"/>
        </w:rPr>
      </w:pPr>
    </w:p>
    <w:p w14:paraId="168E4FF8" w14:textId="4BD95044" w:rsidR="00B13432" w:rsidRDefault="00B13432" w:rsidP="00E36F74">
      <w:pPr>
        <w:jc w:val="both"/>
        <w:rPr>
          <w:sz w:val="24"/>
          <w:szCs w:val="24"/>
        </w:rPr>
      </w:pPr>
      <w:r w:rsidRPr="00FA2D56">
        <w:rPr>
          <w:sz w:val="24"/>
          <w:szCs w:val="24"/>
        </w:rPr>
        <w:lastRenderedPageBreak/>
        <w:t xml:space="preserve">Dated: </w:t>
      </w:r>
      <w:r w:rsidR="00B84E63">
        <w:rPr>
          <w:sz w:val="24"/>
          <w:szCs w:val="24"/>
        </w:rPr>
        <w:fldChar w:fldCharType="begin"/>
      </w:r>
      <w:r w:rsidR="00B84E63">
        <w:rPr>
          <w:sz w:val="24"/>
          <w:szCs w:val="24"/>
        </w:rPr>
        <w:instrText xml:space="preserve"> DATE \@ "MMMM d, yyyy" </w:instrText>
      </w:r>
      <w:r w:rsidR="00B84E63">
        <w:rPr>
          <w:sz w:val="24"/>
          <w:szCs w:val="24"/>
        </w:rPr>
        <w:fldChar w:fldCharType="separate"/>
      </w:r>
      <w:r w:rsidR="00BC5C1F">
        <w:rPr>
          <w:noProof/>
          <w:sz w:val="24"/>
          <w:szCs w:val="24"/>
        </w:rPr>
        <w:t>January 11, 2021</w:t>
      </w:r>
      <w:r w:rsidR="00B84E63">
        <w:rPr>
          <w:sz w:val="24"/>
          <w:szCs w:val="24"/>
        </w:rPr>
        <w:fldChar w:fldCharType="end"/>
      </w:r>
    </w:p>
    <w:p w14:paraId="57151253" w14:textId="77777777" w:rsidR="002212E6" w:rsidRDefault="002212E6" w:rsidP="00E36F74">
      <w:pPr>
        <w:jc w:val="both"/>
        <w:rPr>
          <w:sz w:val="24"/>
          <w:szCs w:val="24"/>
        </w:rPr>
      </w:pPr>
    </w:p>
    <w:p w14:paraId="6C9E9A75" w14:textId="77777777" w:rsidR="004C1F35" w:rsidRPr="00FA2D56" w:rsidRDefault="004C1F35" w:rsidP="00E36F74">
      <w:pPr>
        <w:jc w:val="both"/>
        <w:rPr>
          <w:sz w:val="24"/>
          <w:szCs w:val="24"/>
        </w:rPr>
      </w:pPr>
    </w:p>
    <w:p w14:paraId="1B9871A4" w14:textId="77777777" w:rsidR="00B92396" w:rsidRPr="00B92396" w:rsidRDefault="00B92396" w:rsidP="00B92396">
      <w:pPr>
        <w:overflowPunct/>
        <w:autoSpaceDE/>
        <w:autoSpaceDN/>
        <w:adjustRightInd/>
        <w:spacing w:line="480" w:lineRule="auto"/>
        <w:ind w:left="3600" w:firstLine="720"/>
        <w:jc w:val="both"/>
        <w:textAlignment w:val="auto"/>
        <w:rPr>
          <w:sz w:val="24"/>
          <w:szCs w:val="24"/>
        </w:rPr>
      </w:pPr>
      <w:r w:rsidRPr="00B92396">
        <w:rPr>
          <w:sz w:val="24"/>
          <w:szCs w:val="24"/>
        </w:rPr>
        <w:t xml:space="preserve">Respectfully </w:t>
      </w:r>
      <w:r w:rsidR="00BC69B7">
        <w:rPr>
          <w:sz w:val="24"/>
          <w:szCs w:val="24"/>
        </w:rPr>
        <w:t>s</w:t>
      </w:r>
      <w:r w:rsidRPr="00B92396">
        <w:rPr>
          <w:sz w:val="24"/>
          <w:szCs w:val="24"/>
        </w:rPr>
        <w:t>ubmitted,</w:t>
      </w:r>
    </w:p>
    <w:p w14:paraId="424C7339"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09ED38F6"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6CAEF461"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3525B2B3" w14:textId="428A1350" w:rsidR="00C05716" w:rsidRPr="00C05716" w:rsidRDefault="003F0797" w:rsidP="00C05716">
      <w:pPr>
        <w:tabs>
          <w:tab w:val="left" w:pos="5040"/>
        </w:tabs>
        <w:ind w:left="4320"/>
        <w:rPr>
          <w:sz w:val="24"/>
          <w:szCs w:val="24"/>
        </w:rPr>
      </w:pPr>
      <w:r>
        <w:rPr>
          <w:sz w:val="24"/>
        </w:rPr>
        <w:t>Rachelle Nicolette Robles</w:t>
      </w:r>
    </w:p>
    <w:p w14:paraId="0245549F" w14:textId="77777777" w:rsidR="00C05716" w:rsidRPr="00C05716" w:rsidRDefault="00C05716" w:rsidP="00C05716">
      <w:pPr>
        <w:tabs>
          <w:tab w:val="left" w:pos="4320"/>
        </w:tabs>
        <w:rPr>
          <w:sz w:val="24"/>
          <w:szCs w:val="24"/>
        </w:rPr>
      </w:pPr>
      <w:r w:rsidRPr="00C05716">
        <w:rPr>
          <w:sz w:val="24"/>
          <w:szCs w:val="24"/>
        </w:rPr>
        <w:tab/>
        <w:t>Division Director</w:t>
      </w:r>
    </w:p>
    <w:p w14:paraId="38CC1833" w14:textId="77777777" w:rsidR="00C05716" w:rsidRPr="00C05716" w:rsidRDefault="00C05716" w:rsidP="00C05716">
      <w:pPr>
        <w:keepNext/>
        <w:rPr>
          <w:sz w:val="24"/>
          <w:szCs w:val="24"/>
        </w:rPr>
      </w:pPr>
    </w:p>
    <w:p w14:paraId="08C93E77" w14:textId="77777777" w:rsidR="00C05716" w:rsidRPr="00C05716" w:rsidRDefault="00C05716" w:rsidP="00C05716">
      <w:pPr>
        <w:ind w:left="4320"/>
        <w:rPr>
          <w:rFonts w:eastAsia="Calibri"/>
          <w:sz w:val="24"/>
          <w:szCs w:val="24"/>
        </w:rPr>
      </w:pPr>
      <w:r w:rsidRPr="00C05716">
        <w:rPr>
          <w:rFonts w:eastAsia="Calibri"/>
          <w:sz w:val="24"/>
          <w:szCs w:val="24"/>
        </w:rPr>
        <w:t>Heath D. Armstrong</w:t>
      </w:r>
    </w:p>
    <w:p w14:paraId="2B6E0EDC" w14:textId="77777777" w:rsidR="00C05716" w:rsidRPr="00C05716" w:rsidRDefault="00C05716" w:rsidP="00C05716">
      <w:pPr>
        <w:ind w:left="4320"/>
        <w:rPr>
          <w:sz w:val="24"/>
          <w:szCs w:val="24"/>
        </w:rPr>
      </w:pPr>
      <w:r w:rsidRPr="00C05716">
        <w:rPr>
          <w:sz w:val="24"/>
          <w:szCs w:val="24"/>
        </w:rPr>
        <w:t>Managing Attorney</w:t>
      </w:r>
    </w:p>
    <w:p w14:paraId="383CC72B" w14:textId="77777777" w:rsidR="00C05716" w:rsidRPr="00C05716" w:rsidRDefault="00C05716" w:rsidP="00C05716">
      <w:pPr>
        <w:rPr>
          <w:sz w:val="24"/>
          <w:szCs w:val="24"/>
        </w:rPr>
      </w:pPr>
    </w:p>
    <w:p w14:paraId="0EB18DC6" w14:textId="77777777" w:rsidR="00C05716" w:rsidRPr="00C05716" w:rsidRDefault="00C05716" w:rsidP="00C05716">
      <w:pPr>
        <w:rPr>
          <w:sz w:val="24"/>
          <w:szCs w:val="24"/>
        </w:rPr>
      </w:pPr>
    </w:p>
    <w:p w14:paraId="4C988D8A" w14:textId="2FB38FCD" w:rsidR="00C05716" w:rsidRPr="00D06846" w:rsidRDefault="00C05716" w:rsidP="00C05716">
      <w:pPr>
        <w:rPr>
          <w:sz w:val="24"/>
          <w:szCs w:val="24"/>
          <w:u w:val="single"/>
        </w:rPr>
      </w:pPr>
      <w:r w:rsidRPr="00D06846">
        <w:rPr>
          <w:sz w:val="24"/>
          <w:szCs w:val="24"/>
        </w:rPr>
        <w:tab/>
      </w:r>
      <w:r w:rsidRPr="00D06846">
        <w:rPr>
          <w:sz w:val="24"/>
          <w:szCs w:val="24"/>
        </w:rPr>
        <w:tab/>
      </w:r>
      <w:r w:rsidRPr="00D06846">
        <w:rPr>
          <w:sz w:val="24"/>
          <w:szCs w:val="24"/>
        </w:rPr>
        <w:tab/>
      </w:r>
      <w:r w:rsidRPr="00D06846">
        <w:rPr>
          <w:sz w:val="24"/>
          <w:szCs w:val="24"/>
        </w:rPr>
        <w:tab/>
      </w:r>
      <w:r w:rsidRPr="00D06846">
        <w:rPr>
          <w:sz w:val="24"/>
          <w:szCs w:val="24"/>
        </w:rPr>
        <w:tab/>
      </w:r>
      <w:r w:rsidRPr="00D06846">
        <w:rPr>
          <w:sz w:val="24"/>
          <w:szCs w:val="24"/>
        </w:rPr>
        <w:tab/>
      </w:r>
      <w:bookmarkStart w:id="3" w:name="_Hlk35425496"/>
      <w:r w:rsidR="001E4210" w:rsidRPr="00D06846">
        <w:rPr>
          <w:i/>
          <w:iCs/>
          <w:sz w:val="24"/>
          <w:szCs w:val="24"/>
          <w:u w:val="single"/>
        </w:rPr>
        <w:t>/s/ Taylor P. Denison</w:t>
      </w:r>
      <w:r w:rsidRPr="00D06846">
        <w:rPr>
          <w:sz w:val="24"/>
          <w:szCs w:val="24"/>
          <w:u w:val="single"/>
        </w:rPr>
        <w:t>________</w:t>
      </w:r>
      <w:bookmarkEnd w:id="3"/>
    </w:p>
    <w:p w14:paraId="137AD235" w14:textId="77777777" w:rsidR="00C05716" w:rsidRPr="00C05716" w:rsidRDefault="00C05716" w:rsidP="00C05716">
      <w:pPr>
        <w:rPr>
          <w:sz w:val="24"/>
          <w:szCs w:val="24"/>
        </w:rPr>
      </w:pP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t>Taylor P. Denison</w:t>
      </w:r>
    </w:p>
    <w:p w14:paraId="69DF0462" w14:textId="77777777" w:rsidR="00C05716" w:rsidRPr="00C05716" w:rsidRDefault="00C05716" w:rsidP="00C05716">
      <w:pPr>
        <w:rPr>
          <w:sz w:val="24"/>
          <w:szCs w:val="24"/>
        </w:rPr>
      </w:pP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t>State Bar No. 24116344</w:t>
      </w:r>
    </w:p>
    <w:p w14:paraId="2BB8083B" w14:textId="77777777" w:rsidR="00C05716" w:rsidRPr="00C05716" w:rsidRDefault="00C05716" w:rsidP="00C05716">
      <w:pPr>
        <w:rPr>
          <w:sz w:val="24"/>
          <w:szCs w:val="24"/>
        </w:rPr>
      </w:pP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t>1701 N. Congress Avenue</w:t>
      </w:r>
    </w:p>
    <w:p w14:paraId="4E209719" w14:textId="77777777" w:rsidR="00C05716" w:rsidRPr="00C05716" w:rsidRDefault="00C05716" w:rsidP="00C05716">
      <w:pPr>
        <w:rPr>
          <w:sz w:val="24"/>
          <w:szCs w:val="24"/>
        </w:rPr>
      </w:pP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t>P.O. Box 13326</w:t>
      </w:r>
    </w:p>
    <w:p w14:paraId="535187DA" w14:textId="77777777" w:rsidR="00C05716" w:rsidRPr="00C05716" w:rsidRDefault="00C05716" w:rsidP="00C05716">
      <w:pPr>
        <w:rPr>
          <w:sz w:val="24"/>
          <w:szCs w:val="24"/>
        </w:rPr>
      </w:pP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t>Austin, Texas 78711-3326</w:t>
      </w:r>
    </w:p>
    <w:p w14:paraId="79D59401" w14:textId="77777777" w:rsidR="00C05716" w:rsidRPr="00C05716" w:rsidRDefault="00C05716" w:rsidP="00C05716">
      <w:pPr>
        <w:rPr>
          <w:sz w:val="24"/>
          <w:szCs w:val="24"/>
        </w:rPr>
      </w:pP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t>(512) 936-7203</w:t>
      </w:r>
    </w:p>
    <w:p w14:paraId="119BD417" w14:textId="77777777" w:rsidR="00C05716" w:rsidRPr="00C05716" w:rsidRDefault="00C05716" w:rsidP="00C05716">
      <w:pPr>
        <w:rPr>
          <w:sz w:val="24"/>
          <w:szCs w:val="24"/>
        </w:rPr>
      </w:pP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t>(512) 936-7268 (facsimile)</w:t>
      </w:r>
    </w:p>
    <w:p w14:paraId="22243539" w14:textId="77777777" w:rsidR="00C05716" w:rsidRPr="00C05716" w:rsidRDefault="00C05716" w:rsidP="00C05716">
      <w:pPr>
        <w:rPr>
          <w:sz w:val="24"/>
          <w:szCs w:val="24"/>
        </w:rPr>
      </w:pP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r>
      <w:r w:rsidRPr="00C05716">
        <w:rPr>
          <w:sz w:val="24"/>
          <w:szCs w:val="24"/>
        </w:rPr>
        <w:tab/>
        <w:t>taylor.denison@puc.texas.gov</w:t>
      </w:r>
    </w:p>
    <w:p w14:paraId="621A8E64" w14:textId="77777777" w:rsidR="00C05716" w:rsidRPr="00C05716" w:rsidRDefault="00C05716" w:rsidP="00C05716">
      <w:pPr>
        <w:tabs>
          <w:tab w:val="left" w:pos="4220"/>
        </w:tabs>
        <w:rPr>
          <w:sz w:val="24"/>
          <w:szCs w:val="24"/>
        </w:rPr>
      </w:pPr>
    </w:p>
    <w:p w14:paraId="0957194F" w14:textId="6D72AD69" w:rsidR="003F0797" w:rsidRDefault="003F0797" w:rsidP="00C05716">
      <w:pPr>
        <w:rPr>
          <w:b/>
          <w:caps/>
          <w:sz w:val="24"/>
          <w:szCs w:val="24"/>
        </w:rPr>
      </w:pPr>
    </w:p>
    <w:p w14:paraId="63737A72" w14:textId="602D576E" w:rsidR="003F0797" w:rsidRDefault="003F0797" w:rsidP="00C05716">
      <w:pPr>
        <w:rPr>
          <w:b/>
          <w:caps/>
          <w:sz w:val="24"/>
          <w:szCs w:val="24"/>
        </w:rPr>
      </w:pPr>
    </w:p>
    <w:p w14:paraId="1F2F7A5C" w14:textId="7B75E419" w:rsidR="001E4210" w:rsidRDefault="001E4210" w:rsidP="00C05716">
      <w:pPr>
        <w:rPr>
          <w:b/>
          <w:caps/>
          <w:sz w:val="24"/>
          <w:szCs w:val="24"/>
        </w:rPr>
      </w:pPr>
    </w:p>
    <w:p w14:paraId="2E502F8E" w14:textId="77777777" w:rsidR="001E4210" w:rsidRPr="00C05716" w:rsidRDefault="001E4210" w:rsidP="00C05716">
      <w:pPr>
        <w:rPr>
          <w:b/>
          <w:caps/>
          <w:sz w:val="24"/>
          <w:szCs w:val="24"/>
        </w:rPr>
      </w:pPr>
    </w:p>
    <w:p w14:paraId="2D6F1395" w14:textId="486DB729" w:rsidR="00C05716" w:rsidRDefault="00C05716" w:rsidP="00C05716">
      <w:pPr>
        <w:pStyle w:val="Docketnumber"/>
        <w:rPr>
          <w:sz w:val="24"/>
          <w:szCs w:val="24"/>
        </w:rPr>
      </w:pPr>
      <w:r>
        <w:rPr>
          <w:sz w:val="24"/>
          <w:szCs w:val="24"/>
        </w:rPr>
        <w:t xml:space="preserve">DOCKET NO. </w:t>
      </w:r>
      <w:r w:rsidR="00BE3ADE">
        <w:rPr>
          <w:sz w:val="24"/>
          <w:szCs w:val="24"/>
        </w:rPr>
        <w:t>51481</w:t>
      </w:r>
    </w:p>
    <w:p w14:paraId="194F08AF" w14:textId="77777777" w:rsidR="00C05716" w:rsidRDefault="00C05716" w:rsidP="00C05716">
      <w:pPr>
        <w:pStyle w:val="Docketnumber"/>
        <w:rPr>
          <w:sz w:val="24"/>
          <w:szCs w:val="24"/>
        </w:rPr>
      </w:pPr>
    </w:p>
    <w:p w14:paraId="080CD4FB" w14:textId="2103CDEB" w:rsidR="00C05716" w:rsidRDefault="00C05716" w:rsidP="00C05716">
      <w:pPr>
        <w:keepNext/>
        <w:jc w:val="center"/>
        <w:rPr>
          <w:b/>
          <w:sz w:val="24"/>
          <w:szCs w:val="24"/>
        </w:rPr>
      </w:pPr>
      <w:r w:rsidRPr="00C05716">
        <w:rPr>
          <w:b/>
          <w:sz w:val="24"/>
          <w:szCs w:val="24"/>
        </w:rPr>
        <w:t>CERTIFICATE OF SERVICE</w:t>
      </w:r>
    </w:p>
    <w:p w14:paraId="29FF7CA6" w14:textId="77777777" w:rsidR="00C05716" w:rsidRPr="00C05716" w:rsidRDefault="00C05716" w:rsidP="00C05716">
      <w:pPr>
        <w:keepNext/>
        <w:jc w:val="center"/>
        <w:rPr>
          <w:b/>
          <w:sz w:val="24"/>
          <w:szCs w:val="24"/>
        </w:rPr>
      </w:pPr>
    </w:p>
    <w:p w14:paraId="0B45465C" w14:textId="66095190" w:rsidR="001E4210" w:rsidRPr="00C05716" w:rsidRDefault="001E4210" w:rsidP="001E4210">
      <w:pPr>
        <w:keepNext/>
        <w:spacing w:line="360" w:lineRule="auto"/>
        <w:ind w:firstLine="720"/>
        <w:jc w:val="both"/>
        <w:rPr>
          <w:sz w:val="24"/>
          <w:szCs w:val="24"/>
        </w:rPr>
      </w:pPr>
      <w:r w:rsidRPr="001E4210">
        <w:rPr>
          <w:sz w:val="24"/>
          <w:szCs w:val="24"/>
        </w:rPr>
        <w:t>I certify that, unless otherwise ordered by the presiding officer, notice of the filing of this document was provided to all parties of record via electronic mail on</w:t>
      </w:r>
      <w:r>
        <w:rPr>
          <w:sz w:val="24"/>
          <w:szCs w:val="24"/>
        </w:rPr>
        <w:t xml:space="preserve"> </w:t>
      </w:r>
      <w:r w:rsidRPr="001E4210">
        <w:rPr>
          <w:sz w:val="24"/>
          <w:szCs w:val="24"/>
        </w:rPr>
        <w:t xml:space="preserve">March </w:t>
      </w:r>
      <w:r w:rsidR="00B66167">
        <w:rPr>
          <w:sz w:val="24"/>
          <w:szCs w:val="24"/>
        </w:rPr>
        <w:t>2</w:t>
      </w:r>
      <w:r w:rsidR="00223490">
        <w:rPr>
          <w:sz w:val="24"/>
          <w:szCs w:val="24"/>
        </w:rPr>
        <w:t>6</w:t>
      </w:r>
      <w:r w:rsidRPr="001E4210">
        <w:rPr>
          <w:sz w:val="24"/>
          <w:szCs w:val="24"/>
        </w:rPr>
        <w:t>, 2020, in accordance with the Order Suspending Rules, issued in Project No. 50664.</w:t>
      </w:r>
    </w:p>
    <w:p w14:paraId="689F0330" w14:textId="77777777" w:rsidR="00C05716" w:rsidRPr="00C05716" w:rsidRDefault="00C05716" w:rsidP="00C05716">
      <w:pPr>
        <w:keepNext/>
        <w:spacing w:line="360" w:lineRule="auto"/>
        <w:ind w:firstLine="720"/>
        <w:rPr>
          <w:sz w:val="24"/>
          <w:szCs w:val="24"/>
        </w:rPr>
      </w:pPr>
    </w:p>
    <w:p w14:paraId="374A3CA7" w14:textId="6B83FE04" w:rsidR="00C05716" w:rsidRPr="00D06846" w:rsidRDefault="001E4210" w:rsidP="00C05716">
      <w:pPr>
        <w:tabs>
          <w:tab w:val="left" w:pos="5040"/>
        </w:tabs>
        <w:ind w:left="3600" w:firstLine="720"/>
        <w:rPr>
          <w:i/>
          <w:iCs/>
          <w:sz w:val="24"/>
          <w:szCs w:val="24"/>
          <w:u w:val="single"/>
        </w:rPr>
      </w:pPr>
      <w:bookmarkStart w:id="4" w:name="_GoBack"/>
      <w:r w:rsidRPr="00D06846">
        <w:rPr>
          <w:i/>
          <w:iCs/>
          <w:sz w:val="24"/>
          <w:szCs w:val="24"/>
          <w:u w:val="single"/>
        </w:rPr>
        <w:t>/s/ Taylor P. Denison</w:t>
      </w:r>
      <w:r w:rsidR="00C05716" w:rsidRPr="00D06846">
        <w:rPr>
          <w:i/>
          <w:iCs/>
          <w:sz w:val="24"/>
          <w:szCs w:val="24"/>
          <w:u w:val="single"/>
        </w:rPr>
        <w:t>________</w:t>
      </w:r>
    </w:p>
    <w:bookmarkEnd w:id="4"/>
    <w:p w14:paraId="3044BCCC" w14:textId="5ED542EE" w:rsidR="00DB6F70" w:rsidRPr="00C05716" w:rsidRDefault="00C05716" w:rsidP="00C05716">
      <w:pPr>
        <w:pStyle w:val="Normaldouble"/>
        <w:spacing w:line="240" w:lineRule="auto"/>
        <w:ind w:left="3600" w:firstLine="720"/>
        <w:rPr>
          <w:szCs w:val="24"/>
        </w:rPr>
      </w:pPr>
      <w:r w:rsidRPr="00D6769A">
        <w:rPr>
          <w:szCs w:val="24"/>
        </w:rPr>
        <w:t>Taylor P. Denison</w:t>
      </w:r>
    </w:p>
    <w:sectPr w:rsidR="00DB6F70" w:rsidRPr="00C05716"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F7309" w14:textId="77777777" w:rsidR="00500FA4" w:rsidRDefault="00500FA4">
      <w:r>
        <w:separator/>
      </w:r>
    </w:p>
  </w:endnote>
  <w:endnote w:type="continuationSeparator" w:id="0">
    <w:p w14:paraId="6CDDDA30" w14:textId="77777777" w:rsidR="00500FA4" w:rsidRDefault="0050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9E8F"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1801F" w14:textId="77777777" w:rsidR="00500FA4" w:rsidRDefault="00500FA4">
      <w:r>
        <w:separator/>
      </w:r>
    </w:p>
  </w:footnote>
  <w:footnote w:type="continuationSeparator" w:id="0">
    <w:p w14:paraId="775D2865" w14:textId="77777777" w:rsidR="00500FA4" w:rsidRDefault="00500FA4">
      <w:r>
        <w:continuationSeparator/>
      </w:r>
    </w:p>
  </w:footnote>
  <w:footnote w:id="1">
    <w:p w14:paraId="6489E371" w14:textId="77777777" w:rsidR="00C1016C" w:rsidRPr="00CF5689" w:rsidRDefault="00C1016C" w:rsidP="00C1016C">
      <w:pPr>
        <w:pStyle w:val="FootnoteText"/>
        <w:spacing w:after="120"/>
        <w:ind w:firstLine="720"/>
      </w:pPr>
      <w:r w:rsidRPr="00CF5689">
        <w:rPr>
          <w:rStyle w:val="FootnoteReference"/>
          <w:vertAlign w:val="superscript"/>
        </w:rPr>
        <w:footnoteRef/>
      </w:r>
      <w:r w:rsidRPr="00CF5689">
        <w:t xml:space="preserve"> </w:t>
      </w:r>
      <w:r w:rsidRPr="00CF5689">
        <w:rPr>
          <w:i/>
          <w:iCs/>
        </w:rPr>
        <w:t xml:space="preserve">Petition for an Order Appointing a Temporary Manager to the </w:t>
      </w:r>
      <w:proofErr w:type="spellStart"/>
      <w:r w:rsidRPr="00CF5689">
        <w:rPr>
          <w:i/>
          <w:iCs/>
        </w:rPr>
        <w:t>Castlecomb</w:t>
      </w:r>
      <w:proofErr w:type="spellEnd"/>
      <w:r w:rsidRPr="00CF5689">
        <w:rPr>
          <w:i/>
          <w:iCs/>
        </w:rPr>
        <w:t xml:space="preserve"> </w:t>
      </w:r>
      <w:bookmarkStart w:id="1" w:name="_Hlk60220567"/>
      <w:r w:rsidRPr="00CF5689">
        <w:rPr>
          <w:i/>
          <w:iCs/>
        </w:rPr>
        <w:t>Water System</w:t>
      </w:r>
      <w:bookmarkEnd w:id="1"/>
      <w:r w:rsidRPr="00CF5689">
        <w:t>, Docket No. 50851, Order Appointing a Temporary Manager (Sept. 30,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26C4D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8C616E"/>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183BB8"/>
    <w:multiLevelType w:val="hybridMultilevel"/>
    <w:tmpl w:val="76147A92"/>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9F72A9"/>
    <w:multiLevelType w:val="hybridMultilevel"/>
    <w:tmpl w:val="8C68DD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FF4FF9"/>
    <w:multiLevelType w:val="hybridMultilevel"/>
    <w:tmpl w:val="B03A56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D30978"/>
    <w:multiLevelType w:val="hybridMultilevel"/>
    <w:tmpl w:val="E46CC71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7BC3BC3"/>
    <w:multiLevelType w:val="hybridMultilevel"/>
    <w:tmpl w:val="534E6F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DA71DB"/>
    <w:multiLevelType w:val="hybridMultilevel"/>
    <w:tmpl w:val="42B6D5B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0"/>
  </w:num>
  <w:num w:numId="3">
    <w:abstractNumId w:val="2"/>
  </w:num>
  <w:num w:numId="4">
    <w:abstractNumId w:val="8"/>
  </w:num>
  <w:num w:numId="5">
    <w:abstractNumId w:val="5"/>
  </w:num>
  <w:num w:numId="6">
    <w:abstractNumId w:val="4"/>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1D76"/>
    <w:rsid w:val="000123A0"/>
    <w:rsid w:val="00017262"/>
    <w:rsid w:val="000174ED"/>
    <w:rsid w:val="0002005E"/>
    <w:rsid w:val="00020549"/>
    <w:rsid w:val="00025596"/>
    <w:rsid w:val="00030ACA"/>
    <w:rsid w:val="00037551"/>
    <w:rsid w:val="000413E4"/>
    <w:rsid w:val="00042D62"/>
    <w:rsid w:val="0005190F"/>
    <w:rsid w:val="00053E63"/>
    <w:rsid w:val="0006028F"/>
    <w:rsid w:val="00066D4B"/>
    <w:rsid w:val="00070BA2"/>
    <w:rsid w:val="00072760"/>
    <w:rsid w:val="00074761"/>
    <w:rsid w:val="000778D9"/>
    <w:rsid w:val="00082297"/>
    <w:rsid w:val="00084312"/>
    <w:rsid w:val="0009068B"/>
    <w:rsid w:val="000B1C57"/>
    <w:rsid w:val="000B35C5"/>
    <w:rsid w:val="000C14A3"/>
    <w:rsid w:val="000C1EDF"/>
    <w:rsid w:val="000C5B02"/>
    <w:rsid w:val="000C6C72"/>
    <w:rsid w:val="000D1083"/>
    <w:rsid w:val="000E482F"/>
    <w:rsid w:val="000E4E78"/>
    <w:rsid w:val="000E670D"/>
    <w:rsid w:val="000F08B8"/>
    <w:rsid w:val="000F28A9"/>
    <w:rsid w:val="000F3185"/>
    <w:rsid w:val="000F3206"/>
    <w:rsid w:val="000F3848"/>
    <w:rsid w:val="00101EA5"/>
    <w:rsid w:val="0010350F"/>
    <w:rsid w:val="001044B5"/>
    <w:rsid w:val="00104562"/>
    <w:rsid w:val="0010542C"/>
    <w:rsid w:val="001062BF"/>
    <w:rsid w:val="001127F5"/>
    <w:rsid w:val="0011379D"/>
    <w:rsid w:val="00113E73"/>
    <w:rsid w:val="00114287"/>
    <w:rsid w:val="00114FA2"/>
    <w:rsid w:val="001160A8"/>
    <w:rsid w:val="001170A0"/>
    <w:rsid w:val="00117E6D"/>
    <w:rsid w:val="00123BDD"/>
    <w:rsid w:val="001301BB"/>
    <w:rsid w:val="00133576"/>
    <w:rsid w:val="00137974"/>
    <w:rsid w:val="001411CE"/>
    <w:rsid w:val="00141397"/>
    <w:rsid w:val="00141AA5"/>
    <w:rsid w:val="001425ED"/>
    <w:rsid w:val="00143001"/>
    <w:rsid w:val="0014309F"/>
    <w:rsid w:val="001450CC"/>
    <w:rsid w:val="0014589D"/>
    <w:rsid w:val="00150B3A"/>
    <w:rsid w:val="00153613"/>
    <w:rsid w:val="00155546"/>
    <w:rsid w:val="00161CDB"/>
    <w:rsid w:val="00166123"/>
    <w:rsid w:val="00176C37"/>
    <w:rsid w:val="00183A47"/>
    <w:rsid w:val="0018423F"/>
    <w:rsid w:val="00184BA5"/>
    <w:rsid w:val="00190251"/>
    <w:rsid w:val="00193C6A"/>
    <w:rsid w:val="00194AD2"/>
    <w:rsid w:val="001A3604"/>
    <w:rsid w:val="001B0497"/>
    <w:rsid w:val="001B174E"/>
    <w:rsid w:val="001B212B"/>
    <w:rsid w:val="001C0B1C"/>
    <w:rsid w:val="001C7A7A"/>
    <w:rsid w:val="001D2CA0"/>
    <w:rsid w:val="001D6B84"/>
    <w:rsid w:val="001D7224"/>
    <w:rsid w:val="001E0A67"/>
    <w:rsid w:val="001E3420"/>
    <w:rsid w:val="001E4210"/>
    <w:rsid w:val="001E73EA"/>
    <w:rsid w:val="001F1206"/>
    <w:rsid w:val="001F37C4"/>
    <w:rsid w:val="001F5E08"/>
    <w:rsid w:val="0020616A"/>
    <w:rsid w:val="002102C0"/>
    <w:rsid w:val="00211014"/>
    <w:rsid w:val="002114D0"/>
    <w:rsid w:val="0021455E"/>
    <w:rsid w:val="00215DB7"/>
    <w:rsid w:val="00220269"/>
    <w:rsid w:val="002212E6"/>
    <w:rsid w:val="00223490"/>
    <w:rsid w:val="00225F39"/>
    <w:rsid w:val="00230303"/>
    <w:rsid w:val="002327BB"/>
    <w:rsid w:val="00234048"/>
    <w:rsid w:val="002345E7"/>
    <w:rsid w:val="002417A4"/>
    <w:rsid w:val="002606DF"/>
    <w:rsid w:val="00263650"/>
    <w:rsid w:val="0026378C"/>
    <w:rsid w:val="00266116"/>
    <w:rsid w:val="00270DE2"/>
    <w:rsid w:val="00275876"/>
    <w:rsid w:val="00275E4E"/>
    <w:rsid w:val="00284DC1"/>
    <w:rsid w:val="00287F2D"/>
    <w:rsid w:val="002934D9"/>
    <w:rsid w:val="002A24D1"/>
    <w:rsid w:val="002A5806"/>
    <w:rsid w:val="002A65F7"/>
    <w:rsid w:val="002A70A0"/>
    <w:rsid w:val="002B0351"/>
    <w:rsid w:val="002B14BB"/>
    <w:rsid w:val="002B3CEE"/>
    <w:rsid w:val="002C308E"/>
    <w:rsid w:val="002C3F8F"/>
    <w:rsid w:val="002D6518"/>
    <w:rsid w:val="002D6808"/>
    <w:rsid w:val="002D7BCD"/>
    <w:rsid w:val="002E40CC"/>
    <w:rsid w:val="002E4D24"/>
    <w:rsid w:val="002E61FD"/>
    <w:rsid w:val="003008FB"/>
    <w:rsid w:val="00301308"/>
    <w:rsid w:val="00301407"/>
    <w:rsid w:val="003074B6"/>
    <w:rsid w:val="003150D8"/>
    <w:rsid w:val="0032055D"/>
    <w:rsid w:val="00324E1F"/>
    <w:rsid w:val="0032621D"/>
    <w:rsid w:val="003319ED"/>
    <w:rsid w:val="00331E77"/>
    <w:rsid w:val="00333268"/>
    <w:rsid w:val="00343230"/>
    <w:rsid w:val="00346359"/>
    <w:rsid w:val="00351746"/>
    <w:rsid w:val="0035198E"/>
    <w:rsid w:val="00356945"/>
    <w:rsid w:val="00357B42"/>
    <w:rsid w:val="00366454"/>
    <w:rsid w:val="003701C6"/>
    <w:rsid w:val="00371006"/>
    <w:rsid w:val="00373426"/>
    <w:rsid w:val="003825DA"/>
    <w:rsid w:val="003844A1"/>
    <w:rsid w:val="00384524"/>
    <w:rsid w:val="00384B86"/>
    <w:rsid w:val="003877CE"/>
    <w:rsid w:val="00387F06"/>
    <w:rsid w:val="00393F69"/>
    <w:rsid w:val="003945BF"/>
    <w:rsid w:val="003A1E07"/>
    <w:rsid w:val="003A6617"/>
    <w:rsid w:val="003B61CC"/>
    <w:rsid w:val="003B6C60"/>
    <w:rsid w:val="003B75E2"/>
    <w:rsid w:val="003C5B36"/>
    <w:rsid w:val="003D402C"/>
    <w:rsid w:val="003D505D"/>
    <w:rsid w:val="003D5CAD"/>
    <w:rsid w:val="003E2A10"/>
    <w:rsid w:val="003E4E47"/>
    <w:rsid w:val="003E51E6"/>
    <w:rsid w:val="003E53D5"/>
    <w:rsid w:val="003E75C1"/>
    <w:rsid w:val="003F0797"/>
    <w:rsid w:val="003F1606"/>
    <w:rsid w:val="003F22F8"/>
    <w:rsid w:val="003F2E8D"/>
    <w:rsid w:val="003F6449"/>
    <w:rsid w:val="003F64EE"/>
    <w:rsid w:val="004032B0"/>
    <w:rsid w:val="00404C34"/>
    <w:rsid w:val="00406ADC"/>
    <w:rsid w:val="00407855"/>
    <w:rsid w:val="004106A1"/>
    <w:rsid w:val="004119F5"/>
    <w:rsid w:val="004128F0"/>
    <w:rsid w:val="004144A2"/>
    <w:rsid w:val="00415B47"/>
    <w:rsid w:val="00421472"/>
    <w:rsid w:val="00425CB4"/>
    <w:rsid w:val="00426827"/>
    <w:rsid w:val="004301AB"/>
    <w:rsid w:val="004308E4"/>
    <w:rsid w:val="00431542"/>
    <w:rsid w:val="0043167C"/>
    <w:rsid w:val="00431852"/>
    <w:rsid w:val="00436680"/>
    <w:rsid w:val="00437E36"/>
    <w:rsid w:val="00440ED1"/>
    <w:rsid w:val="004410A2"/>
    <w:rsid w:val="00442068"/>
    <w:rsid w:val="00442678"/>
    <w:rsid w:val="00446109"/>
    <w:rsid w:val="004503C4"/>
    <w:rsid w:val="00450B16"/>
    <w:rsid w:val="00452B1A"/>
    <w:rsid w:val="00452CC4"/>
    <w:rsid w:val="004532CB"/>
    <w:rsid w:val="00461541"/>
    <w:rsid w:val="00462DDC"/>
    <w:rsid w:val="00463916"/>
    <w:rsid w:val="00463EE7"/>
    <w:rsid w:val="0046449C"/>
    <w:rsid w:val="00470AA4"/>
    <w:rsid w:val="004718B4"/>
    <w:rsid w:val="004804F9"/>
    <w:rsid w:val="00481665"/>
    <w:rsid w:val="004828F2"/>
    <w:rsid w:val="0048305E"/>
    <w:rsid w:val="0048378D"/>
    <w:rsid w:val="00485F1A"/>
    <w:rsid w:val="0048783B"/>
    <w:rsid w:val="00490DB7"/>
    <w:rsid w:val="00491FA9"/>
    <w:rsid w:val="00494DF4"/>
    <w:rsid w:val="00497F28"/>
    <w:rsid w:val="004A1912"/>
    <w:rsid w:val="004A624B"/>
    <w:rsid w:val="004B334C"/>
    <w:rsid w:val="004B3C15"/>
    <w:rsid w:val="004B72C5"/>
    <w:rsid w:val="004C1318"/>
    <w:rsid w:val="004C1D86"/>
    <w:rsid w:val="004C1F35"/>
    <w:rsid w:val="004C1FBE"/>
    <w:rsid w:val="004C2D09"/>
    <w:rsid w:val="004C435E"/>
    <w:rsid w:val="004C71CB"/>
    <w:rsid w:val="004D02A8"/>
    <w:rsid w:val="004D2180"/>
    <w:rsid w:val="004E34ED"/>
    <w:rsid w:val="004E362A"/>
    <w:rsid w:val="004E5EEC"/>
    <w:rsid w:val="004E783D"/>
    <w:rsid w:val="004F4366"/>
    <w:rsid w:val="004F7824"/>
    <w:rsid w:val="004F7B96"/>
    <w:rsid w:val="00500FA4"/>
    <w:rsid w:val="00506046"/>
    <w:rsid w:val="0051530A"/>
    <w:rsid w:val="00516418"/>
    <w:rsid w:val="00520EAA"/>
    <w:rsid w:val="0052790C"/>
    <w:rsid w:val="00527EAC"/>
    <w:rsid w:val="00535AC6"/>
    <w:rsid w:val="00537B9C"/>
    <w:rsid w:val="00540315"/>
    <w:rsid w:val="00543DB1"/>
    <w:rsid w:val="00544DC4"/>
    <w:rsid w:val="00550733"/>
    <w:rsid w:val="00552D35"/>
    <w:rsid w:val="0055399C"/>
    <w:rsid w:val="005636C7"/>
    <w:rsid w:val="005648EC"/>
    <w:rsid w:val="005748EB"/>
    <w:rsid w:val="00574DAC"/>
    <w:rsid w:val="00583E86"/>
    <w:rsid w:val="00585DA1"/>
    <w:rsid w:val="00591048"/>
    <w:rsid w:val="0059690B"/>
    <w:rsid w:val="005A08A0"/>
    <w:rsid w:val="005A1B64"/>
    <w:rsid w:val="005A423A"/>
    <w:rsid w:val="005B0583"/>
    <w:rsid w:val="005B2CC7"/>
    <w:rsid w:val="005B3A8D"/>
    <w:rsid w:val="005B50B2"/>
    <w:rsid w:val="005D58E7"/>
    <w:rsid w:val="005D6A6D"/>
    <w:rsid w:val="005E04DB"/>
    <w:rsid w:val="005E2DA5"/>
    <w:rsid w:val="005E3976"/>
    <w:rsid w:val="005F28FD"/>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65BAD"/>
    <w:rsid w:val="00672319"/>
    <w:rsid w:val="00676A1A"/>
    <w:rsid w:val="006860AD"/>
    <w:rsid w:val="006867FC"/>
    <w:rsid w:val="006868CE"/>
    <w:rsid w:val="00692ACC"/>
    <w:rsid w:val="00695557"/>
    <w:rsid w:val="00697014"/>
    <w:rsid w:val="006A1BB2"/>
    <w:rsid w:val="006A22B2"/>
    <w:rsid w:val="006A2AAF"/>
    <w:rsid w:val="006A52ED"/>
    <w:rsid w:val="006A6A6B"/>
    <w:rsid w:val="006B3F13"/>
    <w:rsid w:val="006B5ED4"/>
    <w:rsid w:val="006C3E86"/>
    <w:rsid w:val="006C6087"/>
    <w:rsid w:val="006D57CC"/>
    <w:rsid w:val="006E2F09"/>
    <w:rsid w:val="006E393C"/>
    <w:rsid w:val="006F0D2F"/>
    <w:rsid w:val="006F2F95"/>
    <w:rsid w:val="006F5593"/>
    <w:rsid w:val="00703D60"/>
    <w:rsid w:val="00704E81"/>
    <w:rsid w:val="007056F0"/>
    <w:rsid w:val="0070774F"/>
    <w:rsid w:val="007106D2"/>
    <w:rsid w:val="00716237"/>
    <w:rsid w:val="00727960"/>
    <w:rsid w:val="00734CBC"/>
    <w:rsid w:val="00734DAE"/>
    <w:rsid w:val="00742BE1"/>
    <w:rsid w:val="00745D2C"/>
    <w:rsid w:val="0074716D"/>
    <w:rsid w:val="00754468"/>
    <w:rsid w:val="00754665"/>
    <w:rsid w:val="00762369"/>
    <w:rsid w:val="00766B94"/>
    <w:rsid w:val="007742F6"/>
    <w:rsid w:val="00775599"/>
    <w:rsid w:val="00776B82"/>
    <w:rsid w:val="007819FD"/>
    <w:rsid w:val="007839A1"/>
    <w:rsid w:val="00786E3D"/>
    <w:rsid w:val="00787CBC"/>
    <w:rsid w:val="00792547"/>
    <w:rsid w:val="00793FB8"/>
    <w:rsid w:val="00797004"/>
    <w:rsid w:val="007A058A"/>
    <w:rsid w:val="007A1A9A"/>
    <w:rsid w:val="007B0E8C"/>
    <w:rsid w:val="007B1B52"/>
    <w:rsid w:val="007B33F0"/>
    <w:rsid w:val="007B3854"/>
    <w:rsid w:val="007D0273"/>
    <w:rsid w:val="007E11D4"/>
    <w:rsid w:val="007E42BC"/>
    <w:rsid w:val="007E5211"/>
    <w:rsid w:val="007E54BF"/>
    <w:rsid w:val="007E6232"/>
    <w:rsid w:val="007E76EB"/>
    <w:rsid w:val="007F1EAC"/>
    <w:rsid w:val="007F3340"/>
    <w:rsid w:val="007F343B"/>
    <w:rsid w:val="007F47BE"/>
    <w:rsid w:val="007F6BDA"/>
    <w:rsid w:val="0080127E"/>
    <w:rsid w:val="00802478"/>
    <w:rsid w:val="008025D2"/>
    <w:rsid w:val="008041CC"/>
    <w:rsid w:val="00805CA0"/>
    <w:rsid w:val="008073F6"/>
    <w:rsid w:val="0080797F"/>
    <w:rsid w:val="0081254B"/>
    <w:rsid w:val="0081627B"/>
    <w:rsid w:val="008249EF"/>
    <w:rsid w:val="008303A5"/>
    <w:rsid w:val="00833F01"/>
    <w:rsid w:val="00836E6D"/>
    <w:rsid w:val="0084080F"/>
    <w:rsid w:val="008448E9"/>
    <w:rsid w:val="00844A5E"/>
    <w:rsid w:val="00845507"/>
    <w:rsid w:val="00846E41"/>
    <w:rsid w:val="00846F17"/>
    <w:rsid w:val="008474F2"/>
    <w:rsid w:val="0085299D"/>
    <w:rsid w:val="00862009"/>
    <w:rsid w:val="00864BC2"/>
    <w:rsid w:val="0086584C"/>
    <w:rsid w:val="00867E10"/>
    <w:rsid w:val="0087117D"/>
    <w:rsid w:val="00871D64"/>
    <w:rsid w:val="00871EE6"/>
    <w:rsid w:val="0087381C"/>
    <w:rsid w:val="00875844"/>
    <w:rsid w:val="00881043"/>
    <w:rsid w:val="0088195F"/>
    <w:rsid w:val="00881D34"/>
    <w:rsid w:val="00883588"/>
    <w:rsid w:val="00884053"/>
    <w:rsid w:val="00884A39"/>
    <w:rsid w:val="008863C9"/>
    <w:rsid w:val="008900C9"/>
    <w:rsid w:val="008939E1"/>
    <w:rsid w:val="00897290"/>
    <w:rsid w:val="00897F3D"/>
    <w:rsid w:val="008A776D"/>
    <w:rsid w:val="008B0864"/>
    <w:rsid w:val="008B3E65"/>
    <w:rsid w:val="008B5B0B"/>
    <w:rsid w:val="008B5E80"/>
    <w:rsid w:val="008B719B"/>
    <w:rsid w:val="008C0047"/>
    <w:rsid w:val="008C3232"/>
    <w:rsid w:val="008C396A"/>
    <w:rsid w:val="008C4B0D"/>
    <w:rsid w:val="008C4B10"/>
    <w:rsid w:val="008C4E78"/>
    <w:rsid w:val="008C6371"/>
    <w:rsid w:val="008C7378"/>
    <w:rsid w:val="008D0C5F"/>
    <w:rsid w:val="008E4163"/>
    <w:rsid w:val="008F064D"/>
    <w:rsid w:val="008F2ACF"/>
    <w:rsid w:val="008F36F1"/>
    <w:rsid w:val="008F60DC"/>
    <w:rsid w:val="008F6980"/>
    <w:rsid w:val="008F6E9F"/>
    <w:rsid w:val="008F70E2"/>
    <w:rsid w:val="008F736C"/>
    <w:rsid w:val="008F75D2"/>
    <w:rsid w:val="009035BB"/>
    <w:rsid w:val="00907EC5"/>
    <w:rsid w:val="00916FAF"/>
    <w:rsid w:val="009256F1"/>
    <w:rsid w:val="00930F79"/>
    <w:rsid w:val="009328FD"/>
    <w:rsid w:val="00933474"/>
    <w:rsid w:val="00937B05"/>
    <w:rsid w:val="00937BF7"/>
    <w:rsid w:val="00944EB8"/>
    <w:rsid w:val="0094693F"/>
    <w:rsid w:val="00954FE5"/>
    <w:rsid w:val="009601A9"/>
    <w:rsid w:val="00960824"/>
    <w:rsid w:val="009608DE"/>
    <w:rsid w:val="00960BC9"/>
    <w:rsid w:val="009659FD"/>
    <w:rsid w:val="00974CB1"/>
    <w:rsid w:val="00975CCE"/>
    <w:rsid w:val="00975F96"/>
    <w:rsid w:val="00980339"/>
    <w:rsid w:val="0098632E"/>
    <w:rsid w:val="00991625"/>
    <w:rsid w:val="009916B2"/>
    <w:rsid w:val="00991BF2"/>
    <w:rsid w:val="009927A7"/>
    <w:rsid w:val="00992F03"/>
    <w:rsid w:val="00994BFC"/>
    <w:rsid w:val="009A18A6"/>
    <w:rsid w:val="009A1B92"/>
    <w:rsid w:val="009A6802"/>
    <w:rsid w:val="009B6291"/>
    <w:rsid w:val="009B6DE0"/>
    <w:rsid w:val="009B7A75"/>
    <w:rsid w:val="009C1724"/>
    <w:rsid w:val="009D7D1F"/>
    <w:rsid w:val="009E5264"/>
    <w:rsid w:val="009E59A9"/>
    <w:rsid w:val="009F018D"/>
    <w:rsid w:val="00A01EAC"/>
    <w:rsid w:val="00A02D74"/>
    <w:rsid w:val="00A0404D"/>
    <w:rsid w:val="00A0533D"/>
    <w:rsid w:val="00A1026D"/>
    <w:rsid w:val="00A12062"/>
    <w:rsid w:val="00A13783"/>
    <w:rsid w:val="00A14151"/>
    <w:rsid w:val="00A16507"/>
    <w:rsid w:val="00A22F7B"/>
    <w:rsid w:val="00A239F0"/>
    <w:rsid w:val="00A23DC6"/>
    <w:rsid w:val="00A244B2"/>
    <w:rsid w:val="00A248CF"/>
    <w:rsid w:val="00A3175A"/>
    <w:rsid w:val="00A33994"/>
    <w:rsid w:val="00A33C36"/>
    <w:rsid w:val="00A349FD"/>
    <w:rsid w:val="00A34C85"/>
    <w:rsid w:val="00A37D5D"/>
    <w:rsid w:val="00A41E7A"/>
    <w:rsid w:val="00A42DD6"/>
    <w:rsid w:val="00A43C06"/>
    <w:rsid w:val="00A44A5E"/>
    <w:rsid w:val="00A47598"/>
    <w:rsid w:val="00A54406"/>
    <w:rsid w:val="00A60F30"/>
    <w:rsid w:val="00A6372F"/>
    <w:rsid w:val="00A71E01"/>
    <w:rsid w:val="00A7275A"/>
    <w:rsid w:val="00A732F6"/>
    <w:rsid w:val="00A807AA"/>
    <w:rsid w:val="00A80DBF"/>
    <w:rsid w:val="00A81130"/>
    <w:rsid w:val="00A85170"/>
    <w:rsid w:val="00AA1300"/>
    <w:rsid w:val="00AA436D"/>
    <w:rsid w:val="00AA5797"/>
    <w:rsid w:val="00AA660F"/>
    <w:rsid w:val="00AB6029"/>
    <w:rsid w:val="00AB7FE9"/>
    <w:rsid w:val="00AC13C5"/>
    <w:rsid w:val="00AC34FB"/>
    <w:rsid w:val="00AC3ABE"/>
    <w:rsid w:val="00AC58B2"/>
    <w:rsid w:val="00AC6868"/>
    <w:rsid w:val="00AD0E3E"/>
    <w:rsid w:val="00AD1CB5"/>
    <w:rsid w:val="00AD3CC3"/>
    <w:rsid w:val="00AD65C4"/>
    <w:rsid w:val="00AD68A1"/>
    <w:rsid w:val="00AD7AC5"/>
    <w:rsid w:val="00AE657B"/>
    <w:rsid w:val="00AE6BE9"/>
    <w:rsid w:val="00AF1A5C"/>
    <w:rsid w:val="00AF1ACA"/>
    <w:rsid w:val="00AF2B35"/>
    <w:rsid w:val="00AF553A"/>
    <w:rsid w:val="00B00767"/>
    <w:rsid w:val="00B01DEF"/>
    <w:rsid w:val="00B041FD"/>
    <w:rsid w:val="00B04785"/>
    <w:rsid w:val="00B12C11"/>
    <w:rsid w:val="00B13432"/>
    <w:rsid w:val="00B15BA1"/>
    <w:rsid w:val="00B22C1F"/>
    <w:rsid w:val="00B31FA2"/>
    <w:rsid w:val="00B338FB"/>
    <w:rsid w:val="00B3697F"/>
    <w:rsid w:val="00B36E02"/>
    <w:rsid w:val="00B447C9"/>
    <w:rsid w:val="00B44B53"/>
    <w:rsid w:val="00B45E6B"/>
    <w:rsid w:val="00B47828"/>
    <w:rsid w:val="00B51BCC"/>
    <w:rsid w:val="00B55B22"/>
    <w:rsid w:val="00B56B35"/>
    <w:rsid w:val="00B603FB"/>
    <w:rsid w:val="00B61933"/>
    <w:rsid w:val="00B63B64"/>
    <w:rsid w:val="00B66167"/>
    <w:rsid w:val="00B72BCA"/>
    <w:rsid w:val="00B803B4"/>
    <w:rsid w:val="00B8101A"/>
    <w:rsid w:val="00B834F1"/>
    <w:rsid w:val="00B846B9"/>
    <w:rsid w:val="00B84E63"/>
    <w:rsid w:val="00B87624"/>
    <w:rsid w:val="00B911FE"/>
    <w:rsid w:val="00B92396"/>
    <w:rsid w:val="00BA516F"/>
    <w:rsid w:val="00BB6EE7"/>
    <w:rsid w:val="00BB7FFC"/>
    <w:rsid w:val="00BC178B"/>
    <w:rsid w:val="00BC30B9"/>
    <w:rsid w:val="00BC4A75"/>
    <w:rsid w:val="00BC5C1F"/>
    <w:rsid w:val="00BC69B7"/>
    <w:rsid w:val="00BC6F4C"/>
    <w:rsid w:val="00BD1690"/>
    <w:rsid w:val="00BD1C6C"/>
    <w:rsid w:val="00BD4F0C"/>
    <w:rsid w:val="00BD636C"/>
    <w:rsid w:val="00BD6AD7"/>
    <w:rsid w:val="00BE3ADE"/>
    <w:rsid w:val="00BF00CE"/>
    <w:rsid w:val="00BF155D"/>
    <w:rsid w:val="00C003F4"/>
    <w:rsid w:val="00C05716"/>
    <w:rsid w:val="00C1016C"/>
    <w:rsid w:val="00C101AC"/>
    <w:rsid w:val="00C138DF"/>
    <w:rsid w:val="00C23D61"/>
    <w:rsid w:val="00C2631D"/>
    <w:rsid w:val="00C32A1C"/>
    <w:rsid w:val="00C32A2C"/>
    <w:rsid w:val="00C42118"/>
    <w:rsid w:val="00C42CBD"/>
    <w:rsid w:val="00C45AF4"/>
    <w:rsid w:val="00C5052A"/>
    <w:rsid w:val="00C5066F"/>
    <w:rsid w:val="00C50C3A"/>
    <w:rsid w:val="00C54799"/>
    <w:rsid w:val="00C54ADF"/>
    <w:rsid w:val="00C640E0"/>
    <w:rsid w:val="00C75832"/>
    <w:rsid w:val="00C7633A"/>
    <w:rsid w:val="00C80707"/>
    <w:rsid w:val="00C829BF"/>
    <w:rsid w:val="00C84665"/>
    <w:rsid w:val="00C9181E"/>
    <w:rsid w:val="00C91970"/>
    <w:rsid w:val="00CA441D"/>
    <w:rsid w:val="00CA4998"/>
    <w:rsid w:val="00CB0916"/>
    <w:rsid w:val="00CB297D"/>
    <w:rsid w:val="00CB541F"/>
    <w:rsid w:val="00CC588C"/>
    <w:rsid w:val="00CD2308"/>
    <w:rsid w:val="00CD2FAC"/>
    <w:rsid w:val="00CD3E66"/>
    <w:rsid w:val="00CD65C4"/>
    <w:rsid w:val="00CD6737"/>
    <w:rsid w:val="00CE33B8"/>
    <w:rsid w:val="00CE5DC9"/>
    <w:rsid w:val="00CF29CE"/>
    <w:rsid w:val="00CF460E"/>
    <w:rsid w:val="00D037C6"/>
    <w:rsid w:val="00D054D2"/>
    <w:rsid w:val="00D06846"/>
    <w:rsid w:val="00D125B4"/>
    <w:rsid w:val="00D12A1E"/>
    <w:rsid w:val="00D22DD0"/>
    <w:rsid w:val="00D271AB"/>
    <w:rsid w:val="00D30FBD"/>
    <w:rsid w:val="00D36958"/>
    <w:rsid w:val="00D41EDD"/>
    <w:rsid w:val="00D42E1C"/>
    <w:rsid w:val="00D43B7F"/>
    <w:rsid w:val="00D4791B"/>
    <w:rsid w:val="00D52173"/>
    <w:rsid w:val="00D549DE"/>
    <w:rsid w:val="00D55B51"/>
    <w:rsid w:val="00D56519"/>
    <w:rsid w:val="00D56DB4"/>
    <w:rsid w:val="00D57861"/>
    <w:rsid w:val="00D578FE"/>
    <w:rsid w:val="00D57B46"/>
    <w:rsid w:val="00D6012E"/>
    <w:rsid w:val="00D60B9B"/>
    <w:rsid w:val="00D61EB2"/>
    <w:rsid w:val="00D62761"/>
    <w:rsid w:val="00D665A7"/>
    <w:rsid w:val="00D67F20"/>
    <w:rsid w:val="00D72C37"/>
    <w:rsid w:val="00D72F08"/>
    <w:rsid w:val="00D73FC4"/>
    <w:rsid w:val="00D74B9D"/>
    <w:rsid w:val="00D76624"/>
    <w:rsid w:val="00D76CC8"/>
    <w:rsid w:val="00D7769E"/>
    <w:rsid w:val="00D9693D"/>
    <w:rsid w:val="00DB09AF"/>
    <w:rsid w:val="00DB5931"/>
    <w:rsid w:val="00DB6F70"/>
    <w:rsid w:val="00DB770D"/>
    <w:rsid w:val="00DC3193"/>
    <w:rsid w:val="00DC469B"/>
    <w:rsid w:val="00DC7622"/>
    <w:rsid w:val="00DD00D7"/>
    <w:rsid w:val="00DD1E24"/>
    <w:rsid w:val="00DD248F"/>
    <w:rsid w:val="00DD2EA0"/>
    <w:rsid w:val="00DD4207"/>
    <w:rsid w:val="00DD5CF4"/>
    <w:rsid w:val="00DD6ACA"/>
    <w:rsid w:val="00DD75CB"/>
    <w:rsid w:val="00DE1F86"/>
    <w:rsid w:val="00DE3E12"/>
    <w:rsid w:val="00DE70A8"/>
    <w:rsid w:val="00DF2292"/>
    <w:rsid w:val="00DF2AC3"/>
    <w:rsid w:val="00DF6A83"/>
    <w:rsid w:val="00E028A3"/>
    <w:rsid w:val="00E02E21"/>
    <w:rsid w:val="00E0316E"/>
    <w:rsid w:val="00E06F8A"/>
    <w:rsid w:val="00E10473"/>
    <w:rsid w:val="00E1386F"/>
    <w:rsid w:val="00E1493A"/>
    <w:rsid w:val="00E16C66"/>
    <w:rsid w:val="00E201FD"/>
    <w:rsid w:val="00E20E07"/>
    <w:rsid w:val="00E26F30"/>
    <w:rsid w:val="00E3311C"/>
    <w:rsid w:val="00E36F74"/>
    <w:rsid w:val="00E4355C"/>
    <w:rsid w:val="00E44BAB"/>
    <w:rsid w:val="00E45F52"/>
    <w:rsid w:val="00E47AE1"/>
    <w:rsid w:val="00E50741"/>
    <w:rsid w:val="00E5286B"/>
    <w:rsid w:val="00E56F54"/>
    <w:rsid w:val="00E57BCC"/>
    <w:rsid w:val="00E60CCE"/>
    <w:rsid w:val="00E709CD"/>
    <w:rsid w:val="00E723CE"/>
    <w:rsid w:val="00E73E4C"/>
    <w:rsid w:val="00E73F54"/>
    <w:rsid w:val="00E82130"/>
    <w:rsid w:val="00E85BB3"/>
    <w:rsid w:val="00E9413F"/>
    <w:rsid w:val="00E97537"/>
    <w:rsid w:val="00EA086B"/>
    <w:rsid w:val="00EA2957"/>
    <w:rsid w:val="00EA3B15"/>
    <w:rsid w:val="00EA6129"/>
    <w:rsid w:val="00EA638A"/>
    <w:rsid w:val="00EA6C9C"/>
    <w:rsid w:val="00EA7B81"/>
    <w:rsid w:val="00EB5A36"/>
    <w:rsid w:val="00EB66FF"/>
    <w:rsid w:val="00EB7FD2"/>
    <w:rsid w:val="00EC1798"/>
    <w:rsid w:val="00EC4521"/>
    <w:rsid w:val="00ED3F7E"/>
    <w:rsid w:val="00EE01C4"/>
    <w:rsid w:val="00EF0812"/>
    <w:rsid w:val="00F043B8"/>
    <w:rsid w:val="00F105AA"/>
    <w:rsid w:val="00F130B5"/>
    <w:rsid w:val="00F139A4"/>
    <w:rsid w:val="00F15153"/>
    <w:rsid w:val="00F155C4"/>
    <w:rsid w:val="00F20101"/>
    <w:rsid w:val="00F20AA5"/>
    <w:rsid w:val="00F23362"/>
    <w:rsid w:val="00F23D45"/>
    <w:rsid w:val="00F25019"/>
    <w:rsid w:val="00F258D7"/>
    <w:rsid w:val="00F33A2F"/>
    <w:rsid w:val="00F33CF5"/>
    <w:rsid w:val="00F35F9C"/>
    <w:rsid w:val="00F37593"/>
    <w:rsid w:val="00F40C17"/>
    <w:rsid w:val="00F42D38"/>
    <w:rsid w:val="00F43F24"/>
    <w:rsid w:val="00F54287"/>
    <w:rsid w:val="00F62486"/>
    <w:rsid w:val="00F62D61"/>
    <w:rsid w:val="00F667CE"/>
    <w:rsid w:val="00F70658"/>
    <w:rsid w:val="00F70C79"/>
    <w:rsid w:val="00F723FE"/>
    <w:rsid w:val="00F73176"/>
    <w:rsid w:val="00F7442F"/>
    <w:rsid w:val="00F805CC"/>
    <w:rsid w:val="00F8366D"/>
    <w:rsid w:val="00F83B76"/>
    <w:rsid w:val="00F85C00"/>
    <w:rsid w:val="00F91CB5"/>
    <w:rsid w:val="00F938A1"/>
    <w:rsid w:val="00FA0545"/>
    <w:rsid w:val="00FA2D56"/>
    <w:rsid w:val="00FA3532"/>
    <w:rsid w:val="00FA3B46"/>
    <w:rsid w:val="00FA6621"/>
    <w:rsid w:val="00FA6641"/>
    <w:rsid w:val="00FB2210"/>
    <w:rsid w:val="00FB3982"/>
    <w:rsid w:val="00FB4407"/>
    <w:rsid w:val="00FB72B6"/>
    <w:rsid w:val="00FC25B1"/>
    <w:rsid w:val="00FC268B"/>
    <w:rsid w:val="00FC2E3B"/>
    <w:rsid w:val="00FC7DD8"/>
    <w:rsid w:val="00FD1840"/>
    <w:rsid w:val="00FD32AC"/>
    <w:rsid w:val="00FD4A50"/>
    <w:rsid w:val="00FD6AB8"/>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5F3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uiPriority w:val="99"/>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Revision">
    <w:name w:val="Revision"/>
    <w:hidden/>
    <w:uiPriority w:val="99"/>
    <w:semiHidden/>
    <w:rsid w:val="00113E73"/>
  </w:style>
  <w:style w:type="character" w:styleId="Hyperlink">
    <w:name w:val="Hyperlink"/>
    <w:rsid w:val="00356945"/>
    <w:rPr>
      <w:color w:val="0000FF"/>
      <w:u w:val="single"/>
    </w:rPr>
  </w:style>
  <w:style w:type="character" w:styleId="UnresolvedMention">
    <w:name w:val="Unresolved Mention"/>
    <w:basedOn w:val="DefaultParagraphFont"/>
    <w:uiPriority w:val="99"/>
    <w:semiHidden/>
    <w:unhideWhenUsed/>
    <w:rsid w:val="00BC69B7"/>
    <w:rPr>
      <w:color w:val="605E5C"/>
      <w:shd w:val="clear" w:color="auto" w:fill="E1DFDD"/>
    </w:rPr>
  </w:style>
  <w:style w:type="paragraph" w:customStyle="1" w:styleId="Docketstyle0">
    <w:name w:val="Docket style"/>
    <w:basedOn w:val="Normal"/>
    <w:rsid w:val="00490DB7"/>
    <w:pPr>
      <w:keepNext/>
      <w:tabs>
        <w:tab w:val="center" w:pos="4770"/>
        <w:tab w:val="left" w:pos="5400"/>
      </w:tabs>
      <w:overflowPunct/>
      <w:autoSpaceDE/>
      <w:autoSpaceDN/>
      <w:adjustRightInd/>
      <w:spacing w:line="288" w:lineRule="auto"/>
      <w:jc w:val="both"/>
      <w:textAlignment w:val="auto"/>
    </w:pPr>
    <w:rPr>
      <w:b/>
      <w:caps/>
      <w:sz w:val="24"/>
    </w:rPr>
  </w:style>
  <w:style w:type="paragraph" w:styleId="ListBullet">
    <w:name w:val="List Bullet"/>
    <w:basedOn w:val="Normal"/>
    <w:rsid w:val="00490DB7"/>
    <w:pPr>
      <w:numPr>
        <w:numId w:val="2"/>
      </w:numPr>
      <w:overflowPunct/>
      <w:autoSpaceDE/>
      <w:autoSpaceDN/>
      <w:adjustRightInd/>
      <w:contextualSpacing/>
      <w:jc w:val="both"/>
      <w:textAlignment w:val="auto"/>
    </w:pPr>
    <w:rPr>
      <w:rFonts w:ascii="Times" w:hAnsi="Times"/>
      <w:sz w:val="24"/>
    </w:rPr>
  </w:style>
  <w:style w:type="paragraph" w:customStyle="1" w:styleId="Quoteparagraph">
    <w:name w:val="Quote paragraph"/>
    <w:basedOn w:val="Normal"/>
    <w:rsid w:val="00490DB7"/>
    <w:pPr>
      <w:overflowPunct/>
      <w:autoSpaceDE/>
      <w:autoSpaceDN/>
      <w:adjustRightInd/>
      <w:spacing w:after="60" w:line="220" w:lineRule="exact"/>
      <w:ind w:left="720" w:right="720" w:firstLine="720"/>
      <w:jc w:val="both"/>
      <w:textAlignment w:val="auto"/>
    </w:pPr>
    <w:rPr>
      <w:sz w:val="22"/>
    </w:rPr>
  </w:style>
  <w:style w:type="table" w:styleId="TableGrid">
    <w:name w:val="Table Grid"/>
    <w:basedOn w:val="TableNormal"/>
    <w:rsid w:val="0006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C1FD1-7895-460E-8383-0E8BB291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633</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2021-01-07T18:13:00Z</dcterms:created>
  <dcterms:modified xsi:type="dcterms:W3CDTF">2021-01-11T16:32:00Z</dcterms:modified>
</cp:coreProperties>
</file>